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2B" w:rsidRPr="004D16FE" w:rsidRDefault="004D16FE" w:rsidP="00544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D16FE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:rsidR="00213314" w:rsidRPr="004D16FE" w:rsidRDefault="00C403C9" w:rsidP="00544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13314" w:rsidRPr="004D16FE">
        <w:rPr>
          <w:rFonts w:ascii="Times New Roman" w:hAnsi="Times New Roman" w:cs="Times New Roman"/>
          <w:b/>
          <w:bCs/>
          <w:sz w:val="24"/>
          <w:szCs w:val="24"/>
        </w:rPr>
        <w:t>несени</w:t>
      </w:r>
      <w:r w:rsidR="002B0A08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213314" w:rsidRPr="004D16FE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и дополнений в некоторые законодательные акты Кыргызской Республики</w:t>
      </w:r>
    </w:p>
    <w:p w:rsidR="00213314" w:rsidRPr="004D16FE" w:rsidRDefault="00213314" w:rsidP="00544A2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13314" w:rsidRPr="00373951" w:rsidRDefault="00B86214" w:rsidP="00544A23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3951">
        <w:rPr>
          <w:rFonts w:ascii="Times New Roman" w:hAnsi="Times New Roman" w:cs="Times New Roman"/>
          <w:bCs/>
          <w:sz w:val="24"/>
          <w:szCs w:val="24"/>
        </w:rPr>
        <w:t>Внесение</w:t>
      </w:r>
      <w:r w:rsidR="00213314" w:rsidRPr="00373951">
        <w:rPr>
          <w:rFonts w:ascii="Times New Roman" w:hAnsi="Times New Roman" w:cs="Times New Roman"/>
          <w:bCs/>
          <w:sz w:val="24"/>
          <w:szCs w:val="24"/>
        </w:rPr>
        <w:t xml:space="preserve"> в Земельный кодекс Кыргызской Республики </w:t>
      </w:r>
      <w:r w:rsidR="004D16FE" w:rsidRPr="00373951">
        <w:rPr>
          <w:rFonts w:ascii="Times New Roman" w:hAnsi="Times New Roman" w:cs="Times New Roman"/>
          <w:bCs/>
          <w:sz w:val="24"/>
          <w:szCs w:val="24"/>
        </w:rPr>
        <w:t>(Ведомости Жогорку Кенеша Кыргызской Республики, 1999 г., N 9, ст.440)</w:t>
      </w:r>
      <w:r w:rsidR="00213314" w:rsidRPr="00373951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 и дополнения:</w:t>
      </w:r>
    </w:p>
    <w:p w:rsidR="008809C7" w:rsidRPr="004D16FE" w:rsidRDefault="008809C7" w:rsidP="00544A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4317" w:type="dxa"/>
        <w:tblInd w:w="108" w:type="dxa"/>
        <w:tblLook w:val="04A0" w:firstRow="1" w:lastRow="0" w:firstColumn="1" w:lastColumn="0" w:noHBand="0" w:noVBand="1"/>
      </w:tblPr>
      <w:tblGrid>
        <w:gridCol w:w="7371"/>
        <w:gridCol w:w="6946"/>
      </w:tblGrid>
      <w:tr w:rsidR="001F0496" w:rsidRPr="00297BCF" w:rsidTr="003A25AE">
        <w:tc>
          <w:tcPr>
            <w:tcW w:w="7371" w:type="dxa"/>
          </w:tcPr>
          <w:p w:rsidR="001F0496" w:rsidRPr="00297BCF" w:rsidRDefault="004D16FE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946" w:type="dxa"/>
          </w:tcPr>
          <w:p w:rsidR="001F0496" w:rsidRPr="00297BCF" w:rsidRDefault="004D16FE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452F19" w:rsidRPr="00297BCF" w:rsidTr="003A25AE">
        <w:tc>
          <w:tcPr>
            <w:tcW w:w="7371" w:type="dxa"/>
          </w:tcPr>
          <w:p w:rsidR="00452F19" w:rsidRPr="00297BCF" w:rsidRDefault="00452F19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52F19" w:rsidRPr="00297BCF" w:rsidRDefault="00452F19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Статью 1 дополнить пунктом 33 следующего содержания:</w:t>
            </w:r>
          </w:p>
          <w:p w:rsidR="00452F19" w:rsidRPr="00297BCF" w:rsidRDefault="00B86214" w:rsidP="00544A23">
            <w:pPr>
              <w:pStyle w:val="a5"/>
              <w:ind w:left="0"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33) уполномоченный государственный орган в сфере транспорта и коммуникаций - государственный орган, определяемый Правительством Кыргызской Республики и предоставляющий управление автомобильными дорогами общего пользования, который имеет право хозяйственного ведения или оперативного управления, обеспечивающее их развитие, сохранн</w:t>
            </w:r>
            <w:r w:rsidR="00E95354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ость, ремонт и содержание.</w:t>
            </w:r>
          </w:p>
        </w:tc>
      </w:tr>
      <w:tr w:rsidR="00B86214" w:rsidRPr="00297BCF" w:rsidTr="003A25AE">
        <w:tc>
          <w:tcPr>
            <w:tcW w:w="7371" w:type="dxa"/>
          </w:tcPr>
          <w:p w:rsidR="00E05956" w:rsidRPr="00297BCF" w:rsidRDefault="00E05956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5956" w:rsidRPr="00297BCF" w:rsidRDefault="00E05956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8. Земельный налог. Плата за пользование землей</w:t>
            </w: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1. Землепользование в Кыргызской Республике является платным для всех юридических и физических лиц, за исключением государственных и муниципальных землепользователей, финансируемых из бюджета и в порядке, определяемом Правительством Кыргызской Республики.</w:t>
            </w: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2. Плата за землю вносится в виде арендной платы за пользование землей, за исключением пастбищ. Земельный налог уплачивается в соответствии с налоговым законодательством Кыргызской Республики.</w:t>
            </w: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3. Арендная плата и порядок ее внесения за пользование земельным участком для землепользователя, получившего право пользования земельным участком на условиях аренды, за исключением пастбищ, устанавливается на основе договора.</w:t>
            </w: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и порядок предоставления в аренду земель Государственного фонда сельскохозяйственных угодий, в том числе определение предельной платы, устанавливаются первичными местными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кенешами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этом арендуемая земля не может быть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передана в субаренду.</w:t>
            </w: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Типовое положение об условиях и порядке предоставления в аренду земель Государственного фонда сельскохозяйственных угодий (без определения предельной платы за аренду земель Государственного фонда сельскохозяйственных угодий) разрабатывается и утверждается Правительством Кыргызской Республики.</w:t>
            </w: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Предельный размер арендной платы за предоставление земель не должен превышать двойной ставки земельного налога, за исключением сельскохозяйственных угодий и земель населенных пунктов.</w:t>
            </w:r>
          </w:p>
          <w:p w:rsidR="00B367B7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4. При предоставлении на территории Кыргызской Республики земельных участков в пользование другому государству размер платы определяется межгосударственным договором, заключенным Кыргызской Республикой с этим государством. Межгосударственные договоры о предоставлении земельных участков в пользование подлежат ратификации Жогорку Кенешем Кыргызской Республики.</w:t>
            </w:r>
          </w:p>
          <w:p w:rsidR="00B86214" w:rsidRPr="00297BCF" w:rsidRDefault="00B367B7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5. Земельный налог и арендная плата за пользование земельным участком, предоставленным уполномоченным органом, направляются на улучшение земель, повышение плодородия почв, проведение почвенных, геоботанических обследований и мониторинга земель и размещение хозяйствующих субъектов с организацией их территории в порядке землеустройства.</w:t>
            </w:r>
          </w:p>
        </w:tc>
        <w:tc>
          <w:tcPr>
            <w:tcW w:w="6946" w:type="dxa"/>
          </w:tcPr>
          <w:p w:rsidR="00B86214" w:rsidRPr="00297BCF" w:rsidRDefault="00B86214" w:rsidP="00544A23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Абзац четвертый части 3 статье 8 изложить в следующей редакции:</w:t>
            </w:r>
          </w:p>
          <w:p w:rsidR="00C737F2" w:rsidRPr="00297BCF" w:rsidRDefault="00C737F2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8. Земельный налог. Плата за пользование землей</w:t>
            </w:r>
          </w:p>
          <w:p w:rsidR="00C737F2" w:rsidRPr="00297BCF" w:rsidRDefault="00C737F2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1. Землепользование в Кыргызской Республике является платным для всех юридических и физических лиц, за исключением государственных и муниципальных землепользователей, финансируемых из бюджета и в порядке, определяемом Правительством Кыргызской Республики.</w:t>
            </w:r>
          </w:p>
          <w:p w:rsidR="00C737F2" w:rsidRPr="00297BCF" w:rsidRDefault="00C737F2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2. Плата за землю вносится в виде арендной платы за пользование землей, за исключением пастбищ. Земельный налог уплачивается в соответствии с налоговым законодательством Кыргызской Республики.</w:t>
            </w:r>
          </w:p>
          <w:p w:rsidR="00C737F2" w:rsidRPr="00297BCF" w:rsidRDefault="00C737F2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3. Арендная плата и порядок ее внесения за пользование земельным участком для землепользователя, получившего право пользования земельным участком на условиях аренды, за исключением пастбищ, устанавливается на основе договора.</w:t>
            </w:r>
          </w:p>
          <w:p w:rsidR="00C737F2" w:rsidRPr="00297BCF" w:rsidRDefault="00C737F2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и порядок предоставления в аренду земель Государственного фонда сельскохозяйственных угодий, в том числе определение предельной платы, устанавливаются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первичными местными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кенешами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. При этом арендуемая земля не может быть передана в субаренду.</w:t>
            </w:r>
          </w:p>
          <w:p w:rsidR="00C737F2" w:rsidRPr="00297BCF" w:rsidRDefault="00C737F2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Типовое положение об условиях и порядке предоставления в аренду земель Государственного фонда сельскохозяйственных угодий (без определения предельной платы за аренду земель Государственного фонда сельскохозяйственных угодий) разрабатывается и утверждается Правительством Кыргызской Республики.</w:t>
            </w:r>
          </w:p>
          <w:p w:rsidR="00C737F2" w:rsidRPr="00297BCF" w:rsidRDefault="00C737F2" w:rsidP="00544A23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Предельный размер арендной платы за предоставление земель не должен превышать двойной ставки земельного налога, за исключением сельскохозяйственных угодий, земель населенных пунктов и автомобильных дорог общего пользования.</w:t>
            </w:r>
          </w:p>
          <w:p w:rsidR="00C737F2" w:rsidRPr="00297BCF" w:rsidRDefault="00C737F2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4. При предоставлении на территории Кыргызской Республики земельных участков в пользование другому государству размер платы определяется межгосударственным договором, заключенным Кыргызской Республикой с этим государством. Межгосударственные договоры о предоставлении земельных участков в пользование подлежат ратификации Жогорку Кенешем Кыргызской Республики.</w:t>
            </w:r>
          </w:p>
          <w:p w:rsidR="00C737F2" w:rsidRPr="00297BCF" w:rsidRDefault="00C737F2" w:rsidP="00544A23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5. Земельный налог и арендная плата за пользование земельным участком, предоставленным уполномоченным органом, направляются на улучшение земель, повышение плодородия почв, проведение почвенных, геоботанических обследований и мониторинга земель и размещение хозяйствующих субъектов с организацией их территории в порядке землеустройства.</w:t>
            </w:r>
          </w:p>
        </w:tc>
      </w:tr>
      <w:tr w:rsidR="00B86214" w:rsidRPr="00297BCF" w:rsidTr="003A25AE">
        <w:tc>
          <w:tcPr>
            <w:tcW w:w="7371" w:type="dxa"/>
          </w:tcPr>
          <w:p w:rsidR="00B86214" w:rsidRPr="00297BCF" w:rsidRDefault="00B86214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1E1B" w:rsidRPr="00297BCF" w:rsidRDefault="00CD1E1B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8. Земельный налог. Плата за пользование землей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1. Землепользование в Кыргызской Республике является платным для всех юридических и физических лиц, за исключением государственных и муниципальных землепользователей, финансируемых из бюджета и в порядке, определяемом Правительством Кыргызской Республики.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 Плата за землю вносится в виде арендной платы за пользование землей, за исключением пастбищ. Земельный налог уплачивается в соответствии с налоговым законодательством Кыргызской Республики.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3. Арендная плата и порядок ее внесения за пользование земельным участком для землепользователя, получившего право пользования земельным участком на условиях аренды, за исключением пастбищ, устанавливается на основе договора.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и порядок предоставления в аренду земель Государственного фонда сельскохозяйственных угодий, в том числе определение предельной платы, устанавливаются первичными местными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кенешами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. При этом арендуемая земля не может быть передана в субаренду.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Типовое положение об условиях и порядке предоставления в аренду земель Государственного фонда сельскохозяйственных угодий (без определения предельной платы за аренду земель Государственного фонда сельскохозяйственных угодий) разрабатывается и утверждается Правительством Кыргызской Республики.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Предельный размер арендной платы за предоставление земель не должен превышать двойной ставки земельного налога, за исключением сельскохозяйственных угодий и земель населенных пунктов.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4. При предоставлении на территории Кыргызской Республики земельных участков в пользование другому государству размер платы определяется межгосударственным договором, заключенным Кыргызской Республикой с этим государством. Межгосударственные договоры о предоставлении земельных участков в пользование подлежат ратификации Жогорку Кенешем Кыргызской Республики.</w:t>
            </w:r>
          </w:p>
          <w:p w:rsidR="00911D7C" w:rsidRPr="00297BCF" w:rsidRDefault="00911D7C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Земельный налог и арендная плата за пользование земельным участком, предоставленным уполномоченным органом, направляются на улучшение земель, повышение плодородия почв, проведение почвенных, геоботанических обследований и мониторинга земель и размещение хозяйствующих субъектов с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организацией их территории в порядке землеустройства.</w:t>
            </w:r>
          </w:p>
        </w:tc>
        <w:tc>
          <w:tcPr>
            <w:tcW w:w="6946" w:type="dxa"/>
          </w:tcPr>
          <w:p w:rsidR="00E95354" w:rsidRPr="00297BCF" w:rsidRDefault="00E95354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 части 5 статье 8 дополнить абзацем следующего содержания:</w:t>
            </w:r>
          </w:p>
          <w:p w:rsidR="00451D10" w:rsidRPr="00297BCF" w:rsidRDefault="00451D10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8. Земельный налог. Плата за пользование землей</w:t>
            </w:r>
          </w:p>
          <w:p w:rsidR="00451D10" w:rsidRPr="00297BCF" w:rsidRDefault="00451D10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Землепользование в Кыргызской Республике является платным для всех юридических и физических лиц, за исключением государственных и муниципальных землепользователей, финансируемых из бюджета и в порядке,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определяемом Правительством Кыргызской Республики.</w:t>
            </w:r>
          </w:p>
          <w:p w:rsidR="00451D10" w:rsidRPr="00297BCF" w:rsidRDefault="00451D10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2. Плата за землю вносится в виде арендной платы за пользование землей, за исключением пастбищ. Земельный налог уплачивается в соответствии с налоговым законодательством Кыргызской Республики.</w:t>
            </w:r>
          </w:p>
          <w:p w:rsidR="00451D10" w:rsidRPr="00297BCF" w:rsidRDefault="00451D10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3. Арендная плата и порядок ее внесения за пользование земельным участком для землепользователя, получившего право пользования земельным участком на условиях аренды, за исключением пастбищ, устанавливается на основе договора.</w:t>
            </w:r>
          </w:p>
          <w:p w:rsidR="00451D10" w:rsidRPr="00297BCF" w:rsidRDefault="00451D10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и порядок предоставления в аренду земель Государственного фонда сельскохозяйственных угодий, в том числе определение предельной платы, устанавливаются первичными местными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кенешами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. При этом арендуемая земля не может быть передана в субаренду.</w:t>
            </w:r>
          </w:p>
          <w:p w:rsidR="00451D10" w:rsidRPr="00297BCF" w:rsidRDefault="00451D10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Типовое положение об условиях и порядке предоставления в аренду земель Государственного фонда сельскохозяйственных угодий (без определения предельной платы за аренду земель Государственного фонда сельскохозяйственных угодий) разрабатывается и утверждается Правительством Кыргызской Республики.</w:t>
            </w:r>
          </w:p>
          <w:p w:rsidR="004A7098" w:rsidRPr="00297BCF" w:rsidRDefault="004A7098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Предельный размер арендной платы за предоставление земель не должен превышать двойной ставки земельного налога, за исключением сельскохозяйственных угодий, земель населенных пунктов и автомобильных дорог общего пользования.</w:t>
            </w:r>
          </w:p>
          <w:p w:rsidR="00451D10" w:rsidRPr="00297BCF" w:rsidRDefault="00451D10" w:rsidP="00544A23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Платежи, полученные по арендной плате за пользование земельным участком в границах земель автомобильных дорог общего пользования предназначаются для проектов по улучшению дорожного хозяйства.</w:t>
            </w:r>
          </w:p>
          <w:p w:rsidR="00451D10" w:rsidRPr="00297BCF" w:rsidRDefault="00451D10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При предоставлении на территории Кыргызской Республики земельных участков в пользование другому государству размер платы определяется межгосударственным договором, заключенным Кыргызской Республикой с этим государством. Межгосударственные договоры о предоставлении земельных участков в пользование подлежат ратификации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Жогорку Кенешем Кыргызской Республики.</w:t>
            </w:r>
          </w:p>
          <w:p w:rsidR="00451D10" w:rsidRPr="00297BCF" w:rsidRDefault="00451D10" w:rsidP="00544A23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5. Земельный налог и арендная плата за пользование земельным участком, предоставленным уполномоченным органом, направляются на улучшение земель, повышение плодородия почв, проведение почвенных, геоботанических обследований и мониторинга земель и размещение хозяйствующих субъектов с организацией их территории в порядке землеустройства.</w:t>
            </w:r>
          </w:p>
        </w:tc>
      </w:tr>
      <w:tr w:rsidR="001F0496" w:rsidRPr="00297BCF" w:rsidTr="003A25AE">
        <w:tc>
          <w:tcPr>
            <w:tcW w:w="7371" w:type="dxa"/>
          </w:tcPr>
          <w:p w:rsidR="00031301" w:rsidRPr="00297BCF" w:rsidRDefault="00031301" w:rsidP="00544A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F0496" w:rsidRPr="00297BCF" w:rsidRDefault="001F0496" w:rsidP="00544A2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Главу второй дополнить статьей 19-2 следующего содержания:</w:t>
            </w:r>
          </w:p>
          <w:p w:rsidR="001F0496" w:rsidRPr="00297BCF" w:rsidRDefault="001F0496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19-2. Компетенция уполномоченного государственного органа в сфере транспорта и коммуникаций по регулированию земельных отношений</w:t>
            </w:r>
          </w:p>
          <w:p w:rsidR="001F0496" w:rsidRPr="00297BCF" w:rsidRDefault="001F0496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компетенцию уполномоченного государственного органа в сфере транспорта и коммуникаций входят:</w:t>
            </w:r>
          </w:p>
          <w:p w:rsidR="00126792" w:rsidRPr="00297BCF" w:rsidRDefault="00126792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проведение государственной политики в сфере управление земель автомобильных дорог общего пользования;</w:t>
            </w:r>
          </w:p>
          <w:p w:rsidR="00126792" w:rsidRPr="00297BCF" w:rsidRDefault="007C4568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утверждение схем,</w:t>
            </w:r>
            <w:r w:rsidR="00126792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проектов и норм землеустройства земель автомобильных дорог общего пользования;</w:t>
            </w:r>
          </w:p>
          <w:p w:rsidR="00126792" w:rsidRPr="00297BCF" w:rsidRDefault="00126792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ведение учета земель, занимаемых автомобильными дорогами общего пользования;</w:t>
            </w:r>
          </w:p>
          <w:p w:rsidR="001F0496" w:rsidRPr="00297BCF" w:rsidRDefault="001F0496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осуществление контроля над использованием и охраной земель автомобильных дорог общего пользования;</w:t>
            </w:r>
          </w:p>
          <w:p w:rsidR="001F0496" w:rsidRPr="00297BCF" w:rsidRDefault="001F0496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 представление в Правительство Кыргызской Республики на утверждение порядок использование земель автомобильных дорог общего пользования;</w:t>
            </w:r>
          </w:p>
          <w:p w:rsidR="001F0496" w:rsidRPr="00297BCF" w:rsidRDefault="001F0496" w:rsidP="00544A23">
            <w:pPr>
              <w:tabs>
                <w:tab w:val="left" w:pos="1134"/>
              </w:tabs>
              <w:ind w:firstLine="55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решение других вопросов в сфере регулирования земельных отношений, преду</w:t>
            </w:r>
            <w:r w:rsidR="00031301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смотренных настоящим Кодексом.</w:t>
            </w:r>
          </w:p>
        </w:tc>
      </w:tr>
      <w:tr w:rsidR="001F0496" w:rsidRPr="00297BCF" w:rsidTr="003A25AE">
        <w:tc>
          <w:tcPr>
            <w:tcW w:w="7371" w:type="dxa"/>
          </w:tcPr>
          <w:p w:rsidR="001F0496" w:rsidRPr="00297BCF" w:rsidRDefault="001F0496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2CBD" w:rsidRPr="00297BCF" w:rsidRDefault="00592CBD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2CBD" w:rsidRPr="00297BCF" w:rsidRDefault="00592CBD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23. Особенности правового положения государственных и муниципальных землепользователей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Государственные и муниципальные землепользователи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осуществляют хозяйствование на земельном участке с учетом целевого назначения данного участка и уставных целей землепользователя.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2. Государственный и муниципальный землепользователь не вправе отчуждать, а также передавать в ипотеку принадлежащее ему право пользования земельным участком, за исключением случаев, когда это связано с отчуждением либо залогом в установленном порядке расположенного на земельном участке здания и сооружения.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3. Земельный участок, находящийся в пользовании у государственного или муниципального землепользователя, не может быть предметом взыскания по искам кредиторов, включая банкротство землепользователя, за исключением случаев обращения взыскания на принадлежащие ему здания и сооружения (пункт 3 статьи 44 настоящего Кодекса).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4. В случае сдачи в аренду государственным или муниципальным землепользователем в установленном порядке принадлежащего ему здания и сооружения вместе с ним передается право пользования земельным участком, который закреплен за этим зданием и сооружением.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в аренду другому лицу земельного участка, находящегося в пользовании у государственного или муниципального землепользователя, на котором расположены здание и сооружение, без соответствующей сдачи в аренду самого здания или сооружения не допускается.</w:t>
            </w:r>
          </w:p>
          <w:p w:rsidR="00B45BA8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5. Государственный и муниципальный землепользователь не вправе передавать во временное безвозмездное пользование находящийся в его пользовании земельный участок, кроме случаев предоставления служебного земельного надела.</w:t>
            </w:r>
          </w:p>
        </w:tc>
        <w:tc>
          <w:tcPr>
            <w:tcW w:w="6946" w:type="dxa"/>
          </w:tcPr>
          <w:p w:rsidR="001F0496" w:rsidRPr="00297BCF" w:rsidRDefault="001F0496" w:rsidP="00544A2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 части 5 статье 23</w:t>
            </w:r>
            <w:r w:rsidR="00B45BA8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372121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после слов «предоставления служебного земельного надела» дополнить словами «а также за исключением случаев, изложенные в статье 27-1</w:t>
            </w:r>
            <w:r w:rsidR="00592CBD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.»</w:t>
            </w:r>
            <w:r w:rsidR="00372121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23. Особенности правового положения государственных и муниципальных землепользователей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Государственные и муниципальные землепользователи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осуществляют хозяйствование на земельном участке с учетом целевого назначения данного участка и уставных целей землепользователя.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2. Государственный и муниципальный землепользователь не вправе отчуждать, а также передавать в ипотеку принадлежащее ему право пользования земельным участком, за исключением случаев, когда это связано с отчуждением либо залогом в установленном порядке расположенного на земельном участке здания и сооружения.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3. Земельный участок, находящийся в пользовании у государственного или муниципального землепользователя, не может быть предметом взыскания по искам кредиторов, включая банкротство землепользователя, за исключением случаев обращения взыскания на принадлежащие ему здания и сооружения (пункт 3 статьи 44 настоящего Кодекса).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4. В случае сдачи в аренду государственным или муниципальным землепользователем в установленном порядке принадлежащего ему здания и сооружения вместе с ним передается право пользования земельным участком, который закреплен за этим зданием и сооружением.</w:t>
            </w:r>
          </w:p>
          <w:p w:rsidR="009D70BD" w:rsidRPr="00297BCF" w:rsidRDefault="009D70BD" w:rsidP="00544A23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в аренду другому лицу земельного участка, находящегося в пользовании у государственного или муниципального землепользователя, на котором расположены здание и сооружение, без соответствующей сдачи в аренду самого здания или сооружения не допускается.</w:t>
            </w:r>
          </w:p>
          <w:p w:rsidR="00592CBD" w:rsidRPr="00297BCF" w:rsidRDefault="00592CBD" w:rsidP="00544A23">
            <w:pPr>
              <w:tabs>
                <w:tab w:val="left" w:pos="1134"/>
              </w:tabs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и муниципальный землепользователь не вправе передавать во временное безвозмездное пользование находящийся в его пользовании земельный участок, кроме случаев предоставлен</w:t>
            </w:r>
            <w:r w:rsidR="009A7A2D"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ия служебного земельного надела,</w:t>
            </w:r>
            <w:r w:rsidR="009A7A2D" w:rsidRPr="00297BCF">
              <w:rPr>
                <w:sz w:val="24"/>
                <w:szCs w:val="24"/>
              </w:rPr>
              <w:t xml:space="preserve"> </w:t>
            </w:r>
            <w:r w:rsidR="009A7A2D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за исключением случаев, изложенные в статье 27-1.</w:t>
            </w:r>
          </w:p>
        </w:tc>
      </w:tr>
      <w:tr w:rsidR="001F0496" w:rsidRPr="00297BCF" w:rsidTr="003A25AE">
        <w:tc>
          <w:tcPr>
            <w:tcW w:w="7371" w:type="dxa"/>
          </w:tcPr>
          <w:p w:rsidR="001F0496" w:rsidRPr="00297BCF" w:rsidRDefault="001F0496" w:rsidP="00544A23">
            <w:pPr>
              <w:pStyle w:val="a5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712A5C" w:rsidRPr="00297BCF" w:rsidRDefault="00712A5C" w:rsidP="00544A23">
            <w:pPr>
              <w:pStyle w:val="a5"/>
              <w:ind w:left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Главу третью дополнить статьей 27-1 следующего содержания:</w:t>
            </w:r>
          </w:p>
          <w:p w:rsidR="00E255B6" w:rsidRPr="00297BCF" w:rsidRDefault="00E255B6" w:rsidP="00544A23">
            <w:pPr>
              <w:pStyle w:val="a5"/>
              <w:ind w:left="34"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27-1. Предоставление земельных участков в границах земель автомобильных дорог общего пользования</w:t>
            </w:r>
          </w:p>
          <w:p w:rsidR="00E255B6" w:rsidRPr="00297BCF" w:rsidRDefault="00E255B6" w:rsidP="00544A23">
            <w:pPr>
              <w:pStyle w:val="a5"/>
              <w:ind w:left="34"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Порядок предоставлени</w:t>
            </w:r>
            <w:r w:rsidR="00EE2167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прав </w:t>
            </w:r>
            <w:r w:rsidR="0022743F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пользования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земельным участком в границах земель автомобильных дорог общего пользования и их пользования утверждается Правительством Кыргызской Республики.</w:t>
            </w:r>
          </w:p>
          <w:p w:rsidR="00E255B6" w:rsidRPr="00297BCF" w:rsidRDefault="00E255B6" w:rsidP="00544A23">
            <w:pPr>
              <w:pStyle w:val="a5"/>
              <w:ind w:left="34"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Земельные участки в границах земель автомобильных дорог общего пользования могут предоставляться только во временное пользование на срок действия договора аренды или разрешительного документа.</w:t>
            </w:r>
          </w:p>
          <w:p w:rsidR="00E255B6" w:rsidRPr="00297BCF" w:rsidRDefault="00E255B6" w:rsidP="00544A23">
            <w:pPr>
              <w:pStyle w:val="a5"/>
              <w:ind w:left="34"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Границы и размеры земель автомобильных дорог общего пользования определяется законодательством Кыргызской Республики об автомобильных дорогах.</w:t>
            </w:r>
          </w:p>
          <w:p w:rsidR="00E255B6" w:rsidRPr="00297BCF" w:rsidRDefault="00E255B6" w:rsidP="00544A23">
            <w:pPr>
              <w:pStyle w:val="a5"/>
              <w:ind w:left="34" w:firstLine="55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Порядок и план обустройства земель автомобильных дорог общего пользования определяется Генеральным планом комплекса придорожных сооружений, утверждаемый уполномоченным государственным органом в сфере транспорта и коммуникаций.</w:t>
            </w:r>
          </w:p>
          <w:p w:rsidR="001F0496" w:rsidRPr="00297BCF" w:rsidRDefault="00E255B6" w:rsidP="00544A23">
            <w:pPr>
              <w:pStyle w:val="a5"/>
              <w:ind w:left="34" w:firstLine="55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Решения государственных органов и органов местного самоуправления, принятые в пределах их компетенции по вопросам </w:t>
            </w:r>
            <w:r w:rsidR="0074078F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пользования земель автомобильных дорог общего пользования не должны нарушать требований законодательства Кыргызской Республики об автомобильных дорогах.</w:t>
            </w:r>
          </w:p>
        </w:tc>
      </w:tr>
    </w:tbl>
    <w:p w:rsidR="001B1535" w:rsidRDefault="001B1535" w:rsidP="00544A23">
      <w:pPr>
        <w:pStyle w:val="a5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831E1C" w:rsidRPr="00D93EB8" w:rsidRDefault="00F82568" w:rsidP="00544A23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D93EB8">
        <w:rPr>
          <w:rFonts w:ascii="Times New Roman" w:hAnsi="Times New Roman" w:cs="Times New Roman"/>
          <w:bCs/>
          <w:sz w:val="24"/>
          <w:szCs w:val="20"/>
        </w:rPr>
        <w:t>Внесе</w:t>
      </w:r>
      <w:r w:rsidR="00792388" w:rsidRPr="00D93EB8">
        <w:rPr>
          <w:rFonts w:ascii="Times New Roman" w:hAnsi="Times New Roman" w:cs="Times New Roman"/>
          <w:bCs/>
          <w:sz w:val="24"/>
          <w:szCs w:val="20"/>
        </w:rPr>
        <w:t>ние</w:t>
      </w:r>
      <w:r w:rsidR="00831E1C" w:rsidRPr="00D93EB8">
        <w:rPr>
          <w:rFonts w:ascii="Times New Roman" w:hAnsi="Times New Roman" w:cs="Times New Roman"/>
          <w:bCs/>
          <w:sz w:val="24"/>
          <w:szCs w:val="20"/>
        </w:rPr>
        <w:t xml:space="preserve"> в </w:t>
      </w:r>
      <w:r w:rsidR="00605AEA" w:rsidRPr="00D93EB8">
        <w:rPr>
          <w:rFonts w:ascii="Times New Roman" w:hAnsi="Times New Roman" w:cs="Times New Roman"/>
          <w:bCs/>
          <w:sz w:val="24"/>
          <w:szCs w:val="20"/>
        </w:rPr>
        <w:t>Налоговый</w:t>
      </w:r>
      <w:r w:rsidR="00831E1C" w:rsidRPr="00D93EB8">
        <w:rPr>
          <w:rFonts w:ascii="Times New Roman" w:hAnsi="Times New Roman" w:cs="Times New Roman"/>
          <w:bCs/>
          <w:sz w:val="24"/>
          <w:szCs w:val="20"/>
        </w:rPr>
        <w:t xml:space="preserve"> кодекс Кыргызской Республики (</w:t>
      </w:r>
      <w:r w:rsidRPr="00D93EB8">
        <w:rPr>
          <w:rFonts w:ascii="Times New Roman" w:hAnsi="Times New Roman" w:cs="Times New Roman"/>
          <w:bCs/>
          <w:sz w:val="24"/>
          <w:szCs w:val="20"/>
        </w:rPr>
        <w:t>газета «</w:t>
      </w:r>
      <w:proofErr w:type="spellStart"/>
      <w:r w:rsidRPr="00D93EB8">
        <w:rPr>
          <w:rFonts w:ascii="Times New Roman" w:hAnsi="Times New Roman" w:cs="Times New Roman"/>
          <w:bCs/>
          <w:sz w:val="24"/>
          <w:szCs w:val="20"/>
        </w:rPr>
        <w:t>Эркин</w:t>
      </w:r>
      <w:proofErr w:type="spellEnd"/>
      <w:r w:rsidRPr="00D93EB8">
        <w:rPr>
          <w:rFonts w:ascii="Times New Roman" w:hAnsi="Times New Roman" w:cs="Times New Roman"/>
          <w:bCs/>
          <w:sz w:val="24"/>
          <w:szCs w:val="20"/>
        </w:rPr>
        <w:t xml:space="preserve"> </w:t>
      </w:r>
      <w:proofErr w:type="spellStart"/>
      <w:r w:rsidRPr="00D93EB8">
        <w:rPr>
          <w:rFonts w:ascii="Times New Roman" w:hAnsi="Times New Roman" w:cs="Times New Roman"/>
          <w:bCs/>
          <w:sz w:val="24"/>
          <w:szCs w:val="20"/>
        </w:rPr>
        <w:t>тоо</w:t>
      </w:r>
      <w:proofErr w:type="spellEnd"/>
      <w:r w:rsidRPr="00D93EB8">
        <w:rPr>
          <w:rFonts w:ascii="Times New Roman" w:hAnsi="Times New Roman" w:cs="Times New Roman"/>
          <w:bCs/>
          <w:sz w:val="24"/>
          <w:szCs w:val="20"/>
        </w:rPr>
        <w:t>» от 22 октября 2008 года N 78-79-80-81</w:t>
      </w:r>
      <w:r w:rsidR="00831E1C" w:rsidRPr="00D93EB8">
        <w:rPr>
          <w:rFonts w:ascii="Times New Roman" w:hAnsi="Times New Roman" w:cs="Times New Roman"/>
          <w:bCs/>
          <w:sz w:val="24"/>
          <w:szCs w:val="20"/>
        </w:rPr>
        <w:t>) следующ</w:t>
      </w:r>
      <w:r w:rsidR="00C900D7" w:rsidRPr="00D93EB8">
        <w:rPr>
          <w:rFonts w:ascii="Times New Roman" w:hAnsi="Times New Roman" w:cs="Times New Roman"/>
          <w:bCs/>
          <w:sz w:val="24"/>
          <w:szCs w:val="20"/>
        </w:rPr>
        <w:t>ее</w:t>
      </w:r>
      <w:r w:rsidR="00831E1C" w:rsidRPr="00D93EB8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="00C900D7" w:rsidRPr="00D93EB8">
        <w:rPr>
          <w:rFonts w:ascii="Times New Roman" w:hAnsi="Times New Roman" w:cs="Times New Roman"/>
          <w:bCs/>
          <w:sz w:val="24"/>
          <w:szCs w:val="20"/>
        </w:rPr>
        <w:t>дополнение</w:t>
      </w:r>
      <w:r w:rsidR="00831E1C" w:rsidRPr="00D93EB8">
        <w:rPr>
          <w:rFonts w:ascii="Times New Roman" w:hAnsi="Times New Roman" w:cs="Times New Roman"/>
          <w:bCs/>
          <w:sz w:val="24"/>
          <w:szCs w:val="20"/>
        </w:rPr>
        <w:t>:</w:t>
      </w:r>
    </w:p>
    <w:p w:rsidR="00212806" w:rsidRPr="009F0B74" w:rsidRDefault="00212806" w:rsidP="00544A23">
      <w:pPr>
        <w:pStyle w:val="a5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a3"/>
        <w:tblW w:w="14317" w:type="dxa"/>
        <w:tblInd w:w="108" w:type="dxa"/>
        <w:tblLook w:val="04A0" w:firstRow="1" w:lastRow="0" w:firstColumn="1" w:lastColumn="0" w:noHBand="0" w:noVBand="1"/>
      </w:tblPr>
      <w:tblGrid>
        <w:gridCol w:w="7371"/>
        <w:gridCol w:w="6946"/>
      </w:tblGrid>
      <w:tr w:rsidR="00F82568" w:rsidRPr="00297BCF" w:rsidTr="003A25AE">
        <w:tc>
          <w:tcPr>
            <w:tcW w:w="7371" w:type="dxa"/>
          </w:tcPr>
          <w:p w:rsidR="00F82568" w:rsidRPr="00297BCF" w:rsidRDefault="00F82568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946" w:type="dxa"/>
          </w:tcPr>
          <w:p w:rsidR="00F82568" w:rsidRPr="00297BCF" w:rsidRDefault="00F82568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605AEA" w:rsidRPr="00297BCF" w:rsidTr="003A25AE">
        <w:tc>
          <w:tcPr>
            <w:tcW w:w="7371" w:type="dxa"/>
          </w:tcPr>
          <w:p w:rsidR="00605AEA" w:rsidRPr="00297BCF" w:rsidRDefault="00605AEA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BCE" w:rsidRPr="00297BCF" w:rsidRDefault="00590BCE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BCE" w:rsidRPr="00297BCF" w:rsidRDefault="00590BCE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334. Налогоплательщик земельного налога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Налогоплательщиком земельного налога является субъект, признаваемый собственником земель или землепользователем, право землепользования которого удостоверено государственным актом о праве частной собственности на земельный участок, удостоверением на право временного пользования земельным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участком, свидетельством о праве частной собственности на земельную долю в соответствии с Земельным кодексом Кыргызской Республики (далее -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правоудостоверяющие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документы), если иное не предусмотрено настоящей статьей, независимо от того, используется или не используется земельный участок.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 земельному участку, находящемуся в общей собственности или пользовании нескольких лиц, налогоплательщиком земельного налога является каждое из этих лиц в долях, установленных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правоудостоверяющим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документом либо определенных соглашением сторон.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В случае отсутствия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правоудостоверяющего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 основанием для признания землепользователя налогоплательщиком земельного налога является фактическое владение и/или пользование таким участком, за исключением владения и/или пользования в ходе геологического изучения недр, а также владения и/или пользования участком в ходе выполнения геологических, геофизических и других работ по изучению недр, проводимых за счет средств республиканского бюджета, научно-исследовательских работ, в том числе по прогнозированию землетрясений, инженерно-геологические изыскания и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геоэкологические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исследования, а также иных работ, проводимых без нарушений целостности недр.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4. (Утратила силу в соответствии с Законом КР от 22 февраля 2013 года N 28)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5. При предоставлении в пользование (аренду) земель государственной и муниципальной собственности, включая земли Государственного фонда сельскохозяйственных угодий, налогоплательщиком земельного налога является государственный или муниципальный пользователь, предоставивший земельный участок в аренду (арендодатель), если иное не предусмотрено настоящей статьей.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Государственный и муниципальный землепользователь, финансируемый из бюджета и имеющий в распоряжении и пользовании земельный участок, на котором расположено здание и/или сооружение, переданное ему на праве оперативного управления и хозяйственного ведения, не является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налогоплательщиком земельного налога, за исключением налога на земельный участок или его долю, переданные в аренду хозрасчетной организации и/или организации с частной формой собственности и/или физическому лицу.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7. При предоставлении собственником или пользователем, в том числе освобожденным от уплаты земельного налога, земельного участка в аренду, плательщиком земельного налога является арендодатель,  за исключением земель Государственного фонда сельскохозяйственных угодий.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8. В случаях, указанных в частях 5-7 настоящей статьи, с переданного в аренду земельного участка земельный налог взимается арендодателем с арендатора в рамках договора аренды земельного участка с выделением в договоре суммы земельного налога, которая выплачивается арендодателем в бюджет.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При предоставлении в пользование (аренду) земель Государственного фонда  сельскохозяйственных угодий налогоплательщиком земельного налога является арендатор.</w:t>
            </w:r>
          </w:p>
        </w:tc>
        <w:tc>
          <w:tcPr>
            <w:tcW w:w="6946" w:type="dxa"/>
          </w:tcPr>
          <w:p w:rsidR="00605AEA" w:rsidRPr="00297BCF" w:rsidRDefault="00680F59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 частях 7 и 8 статье 334 п</w:t>
            </w:r>
            <w:r w:rsidR="00F1124F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осле слов «</w:t>
            </w:r>
            <w:r w:rsidR="00A13A40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земель </w:t>
            </w:r>
            <w:r w:rsidR="00F1124F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Государственного фонда сельскохозяйственных угодий» дополнить словами «и земель автомобильных дорог общего пользования».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334. Налогоплательщик земельного налога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Налогоплательщиком земельного налога является субъект, признаваемый собственником земель или землепользователем, право землепользования которого удостоверено государственным актом о праве частной собственности на земельный участок, удостоверением на право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временного пользования земельным участком, свидетельством о праве частной собственности на земельную долю в соответствии с Земельным кодексом Кыргызской Республики (далее -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правоудостоверяющие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документы), если иное не предусмотрено настоящей статьей, независимо от того, используется или не используется земельный участок.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 земельному участку, находящемуся в общей собственности или пользовании нескольких лиц, налогоплательщиком земельного налога является каждое из этих лиц в долях, установленных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правоудостоверяющим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документом либо определенных соглашением сторон.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В случае отсутствия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правоудостоверяющего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 основанием для признания землепользователя налогоплательщиком земельного налога является фактическое владение и/или пользование таким участком, за исключением владения и/или пользования в ходе геологического изучения недр, а также владения и/или пользования участком в ходе выполнения геологических, геофизических и других работ по изучению недр, проводимых за счет средств республиканского бюджета, научно-исследовательских работ, в том числе по прогнозированию землетрясений, инженерно-геологические изыскания и </w:t>
            </w:r>
            <w:proofErr w:type="spellStart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геоэкологические</w:t>
            </w:r>
            <w:proofErr w:type="spellEnd"/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исследования, а также иных работ, проводимых без нарушений целостности недр.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4. (Утратила силу в соответствии с Законом КР от 22 февраля 2013 года N 28)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5. При предоставлении в пользование (аренду) земель государственной и муниципальной собственности, включая земли Государственного фонда сельскохозяйственных угодий, налогоплательщиком земельного налога является государственный или муниципальный пользователь, предоставивший земельный участок в аренду (арендодатель), если иное не предусмотрено настоящей статьей.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Государственный и муниципальный землепользователь, финансируемый из бюджета и имеющий в распоряжении и пользовании земельный участок, на котором расположено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здание и/или сооружение, переданное ему на праве оперативного управления и хозяйственного ведения, не является налогоплательщиком земельного налога, за исключением налога на земельный участок или его долю, переданные в аренду хозрасчетной организации и/или организации с частной формой собственности и/или физическому лицу.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При предоставлении собственником или пользователем, в том числе освобожденным от уплаты земельного налога, земельного участка в аренду, плательщиком земельного налога является арендодатель,  за исключением земель Государственного фонда сельскохозяйственных угодий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земель автомобильных дорог общего пользования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90BCE" w:rsidRPr="00297BCF" w:rsidRDefault="00590BCE" w:rsidP="00544A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8. В случаях, указанных в частях 5-7 настоящей статьи, с переданного в аренду земельного участка земельный налог взимается арендодателем с арендатора в рамках договора аренды земельного участка с выделением в договоре суммы земельного налога, которая выплачивается арендодателем в бюджет.</w:t>
            </w:r>
          </w:p>
          <w:p w:rsidR="00680F59" w:rsidRPr="00297BCF" w:rsidRDefault="00590BCE" w:rsidP="00544A23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предоставлении в пользование (аренду) земель Государственного фонда  сельскохозяйственных угодий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земель автомобильных дорог общего пользования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налогоплательщиком земельного налога является арендатор.</w:t>
            </w:r>
          </w:p>
        </w:tc>
      </w:tr>
    </w:tbl>
    <w:p w:rsidR="00605AEA" w:rsidRPr="009F0B74" w:rsidRDefault="00605AEA" w:rsidP="00544A23">
      <w:pPr>
        <w:pStyle w:val="a5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605AEA" w:rsidRPr="005E249B" w:rsidRDefault="005336F2" w:rsidP="00544A23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5E249B">
        <w:rPr>
          <w:rFonts w:ascii="Times New Roman" w:hAnsi="Times New Roman" w:cs="Times New Roman"/>
          <w:bCs/>
          <w:sz w:val="24"/>
          <w:szCs w:val="20"/>
        </w:rPr>
        <w:t>Внесение</w:t>
      </w:r>
      <w:r w:rsidR="00605AEA" w:rsidRPr="005E249B">
        <w:rPr>
          <w:rFonts w:ascii="Times New Roman" w:hAnsi="Times New Roman" w:cs="Times New Roman"/>
          <w:bCs/>
          <w:sz w:val="24"/>
          <w:szCs w:val="20"/>
        </w:rPr>
        <w:t xml:space="preserve"> в </w:t>
      </w:r>
      <w:r w:rsidR="00743C27" w:rsidRPr="005E249B">
        <w:rPr>
          <w:rFonts w:ascii="Times New Roman" w:hAnsi="Times New Roman" w:cs="Times New Roman"/>
          <w:bCs/>
          <w:sz w:val="24"/>
          <w:szCs w:val="20"/>
        </w:rPr>
        <w:t xml:space="preserve">Закон Кыргызской Республики </w:t>
      </w:r>
      <w:r w:rsidR="00372FD2" w:rsidRPr="005E249B">
        <w:rPr>
          <w:rFonts w:ascii="Times New Roman" w:hAnsi="Times New Roman" w:cs="Times New Roman"/>
          <w:bCs/>
          <w:sz w:val="24"/>
          <w:szCs w:val="20"/>
        </w:rPr>
        <w:t>«</w:t>
      </w:r>
      <w:r w:rsidR="00743C27" w:rsidRPr="005E249B">
        <w:rPr>
          <w:rFonts w:ascii="Times New Roman" w:hAnsi="Times New Roman" w:cs="Times New Roman"/>
          <w:bCs/>
          <w:sz w:val="24"/>
          <w:szCs w:val="20"/>
        </w:rPr>
        <w:t>О</w:t>
      </w:r>
      <w:r w:rsidR="00372FD2" w:rsidRPr="005E249B">
        <w:rPr>
          <w:rFonts w:ascii="Times New Roman" w:hAnsi="Times New Roman" w:cs="Times New Roman"/>
          <w:bCs/>
          <w:sz w:val="24"/>
          <w:szCs w:val="20"/>
        </w:rPr>
        <w:t xml:space="preserve"> неналоговых платежах»</w:t>
      </w:r>
      <w:r w:rsidR="00743C27" w:rsidRPr="005E249B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="00C64F2D" w:rsidRPr="005E249B">
        <w:rPr>
          <w:rFonts w:ascii="Times New Roman" w:hAnsi="Times New Roman" w:cs="Times New Roman"/>
          <w:bCs/>
          <w:sz w:val="24"/>
          <w:szCs w:val="20"/>
        </w:rPr>
        <w:t xml:space="preserve">(Ведомости Жогорку Кенеша Кыргызской Республики, 1994 г., N 5, ст.157) </w:t>
      </w:r>
      <w:r w:rsidR="00605AEA" w:rsidRPr="005E249B">
        <w:rPr>
          <w:rFonts w:ascii="Times New Roman" w:hAnsi="Times New Roman" w:cs="Times New Roman"/>
          <w:bCs/>
          <w:sz w:val="24"/>
          <w:szCs w:val="20"/>
        </w:rPr>
        <w:t>следующ</w:t>
      </w:r>
      <w:r w:rsidR="00754F7F" w:rsidRPr="005E249B">
        <w:rPr>
          <w:rFonts w:ascii="Times New Roman" w:hAnsi="Times New Roman" w:cs="Times New Roman"/>
          <w:bCs/>
          <w:sz w:val="24"/>
          <w:szCs w:val="20"/>
        </w:rPr>
        <w:t>ее изменение</w:t>
      </w:r>
      <w:r w:rsidR="00605AEA" w:rsidRPr="005E249B">
        <w:rPr>
          <w:rFonts w:ascii="Times New Roman" w:hAnsi="Times New Roman" w:cs="Times New Roman"/>
          <w:bCs/>
          <w:sz w:val="24"/>
          <w:szCs w:val="20"/>
        </w:rPr>
        <w:t>:</w:t>
      </w:r>
    </w:p>
    <w:p w:rsidR="00D025BA" w:rsidRPr="00297BCF" w:rsidRDefault="00D025BA" w:rsidP="00544A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4317" w:type="dxa"/>
        <w:tblInd w:w="108" w:type="dxa"/>
        <w:tblLook w:val="04A0" w:firstRow="1" w:lastRow="0" w:firstColumn="1" w:lastColumn="0" w:noHBand="0" w:noVBand="1"/>
      </w:tblPr>
      <w:tblGrid>
        <w:gridCol w:w="7371"/>
        <w:gridCol w:w="6946"/>
      </w:tblGrid>
      <w:tr w:rsidR="00792388" w:rsidRPr="00297BCF" w:rsidTr="001469D0">
        <w:tc>
          <w:tcPr>
            <w:tcW w:w="7371" w:type="dxa"/>
          </w:tcPr>
          <w:p w:rsidR="00792388" w:rsidRPr="00297BCF" w:rsidRDefault="00792388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946" w:type="dxa"/>
          </w:tcPr>
          <w:p w:rsidR="00792388" w:rsidRPr="00297BCF" w:rsidRDefault="00792388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792388" w:rsidRPr="00297BCF" w:rsidTr="001469D0">
        <w:tc>
          <w:tcPr>
            <w:tcW w:w="7371" w:type="dxa"/>
          </w:tcPr>
          <w:p w:rsidR="00AD5314" w:rsidRPr="00297BCF" w:rsidRDefault="00AD5314" w:rsidP="00AD5314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A23" w:rsidRPr="00297BCF" w:rsidRDefault="00544A23" w:rsidP="00AD5314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Статья 19. Арендная плата от сдачи в аренду государственного имущества</w:t>
            </w:r>
          </w:p>
          <w:p w:rsidR="00544A23" w:rsidRPr="00297BCF" w:rsidRDefault="00544A23" w:rsidP="00AD531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Арендная плата от сдачи в аренду имущества, являющегося государственной или муниципальной собственностью, вносится арендаторами за пользование этим имуществом в порядке и на условиях, предусмотренных договором, заключенным в соответствии с требованиями законодательства об аренде.</w:t>
            </w:r>
          </w:p>
          <w:p w:rsidR="00544A23" w:rsidRPr="00297BCF" w:rsidRDefault="00544A23" w:rsidP="00AD531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аренды имущества, относящегося к государственной собственности, арендная плата распределяется следующим образом:</w:t>
            </w:r>
          </w:p>
          <w:p w:rsidR="00544A23" w:rsidRPr="00297BCF" w:rsidRDefault="00544A23" w:rsidP="00AD531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- 30 процентов вносятся в республиканский бюджет;</w:t>
            </w:r>
          </w:p>
          <w:p w:rsidR="00544A23" w:rsidRPr="00297BCF" w:rsidRDefault="00544A23" w:rsidP="00AD5314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trike/>
                <w:sz w:val="24"/>
                <w:szCs w:val="24"/>
              </w:rPr>
              <w:t>- 70 процентов используются государственными органами и организациями для содержания и ремонта государственных административных зданий (помещений).</w:t>
            </w:r>
          </w:p>
          <w:p w:rsidR="00544A23" w:rsidRPr="00297BCF" w:rsidRDefault="00544A23" w:rsidP="00AD5314">
            <w:pPr>
              <w:pStyle w:val="tkTekst"/>
              <w:spacing w:after="0"/>
              <w:rPr>
                <w:color w:val="FF0000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При аренде имущества, относящегося к муниципальной собственности административно-территориальных образований, арендная плата вносится в соответствующие бюджеты.</w:t>
            </w:r>
          </w:p>
        </w:tc>
        <w:tc>
          <w:tcPr>
            <w:tcW w:w="6946" w:type="dxa"/>
          </w:tcPr>
          <w:p w:rsidR="00655452" w:rsidRPr="00297BCF" w:rsidRDefault="00544A23" w:rsidP="00AD531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Абзац четвертый статьи 19 изложить в следующей редакции:</w:t>
            </w:r>
          </w:p>
          <w:p w:rsidR="00AD5314" w:rsidRPr="00297BCF" w:rsidRDefault="00AD5314" w:rsidP="00AD5314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Статья 19. Арендная плата от сдачи в аренду государственного имущества</w:t>
            </w:r>
          </w:p>
          <w:p w:rsidR="00AD5314" w:rsidRPr="00297BCF" w:rsidRDefault="00AD5314" w:rsidP="00AD531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Арендная плата от сдачи в аренду имущества, являющегося государственной или муниципальной собственностью, вносится арендаторами за пользование этим имуществом в порядке и на условиях, предусмотренных договором, заключенным в соответствии с требованиями законодательства об аренде.</w:t>
            </w:r>
          </w:p>
          <w:p w:rsidR="00AD5314" w:rsidRPr="00297BCF" w:rsidRDefault="00AD5314" w:rsidP="00AD531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аренды имущества, относящегося к государственной собственности, арендная плата распределяется следующим образом:</w:t>
            </w:r>
          </w:p>
          <w:p w:rsidR="00AD5314" w:rsidRPr="00297BCF" w:rsidRDefault="00AD5314" w:rsidP="00AD531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- 30 процентов вносятся в республиканский бюджет;</w:t>
            </w:r>
          </w:p>
          <w:p w:rsidR="00AD5314" w:rsidRPr="00297BCF" w:rsidRDefault="00AD5314" w:rsidP="00AD5314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- 70 процентов используются государственными органами и организациями согласно законодательству Кыргызской Республики.</w:t>
            </w:r>
          </w:p>
          <w:p w:rsidR="00544A23" w:rsidRPr="00297BCF" w:rsidRDefault="00AD5314" w:rsidP="00AD5314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При аренде имущества, относящегося к муниципальной собственности административно-территориальных образований, арендная плата вносится в соответствующие бюджеты.</w:t>
            </w:r>
          </w:p>
        </w:tc>
      </w:tr>
    </w:tbl>
    <w:p w:rsidR="00070E01" w:rsidRDefault="00070E01" w:rsidP="00544A2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70E01" w:rsidRPr="000516A9" w:rsidRDefault="00C4775D" w:rsidP="00544A23">
      <w:pPr>
        <w:pStyle w:val="a5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0516A9">
        <w:rPr>
          <w:rFonts w:ascii="Times New Roman" w:hAnsi="Times New Roman" w:cs="Times New Roman"/>
          <w:bCs/>
          <w:sz w:val="24"/>
          <w:szCs w:val="20"/>
        </w:rPr>
        <w:t>Внесение</w:t>
      </w:r>
      <w:r w:rsidR="00070E01" w:rsidRPr="000516A9">
        <w:rPr>
          <w:rFonts w:ascii="Times New Roman" w:hAnsi="Times New Roman" w:cs="Times New Roman"/>
          <w:bCs/>
          <w:sz w:val="24"/>
          <w:szCs w:val="20"/>
        </w:rPr>
        <w:t xml:space="preserve"> в Закон Кыргызской Республики «</w:t>
      </w:r>
      <w:r w:rsidR="00360296" w:rsidRPr="000516A9">
        <w:rPr>
          <w:rFonts w:ascii="Times New Roman" w:hAnsi="Times New Roman" w:cs="Times New Roman"/>
          <w:bCs/>
          <w:sz w:val="24"/>
          <w:szCs w:val="20"/>
        </w:rPr>
        <w:t>Об автомобильных дорогах</w:t>
      </w:r>
      <w:r w:rsidR="00070E01" w:rsidRPr="000516A9">
        <w:rPr>
          <w:rFonts w:ascii="Times New Roman" w:hAnsi="Times New Roman" w:cs="Times New Roman"/>
          <w:bCs/>
          <w:sz w:val="24"/>
          <w:szCs w:val="20"/>
        </w:rPr>
        <w:t xml:space="preserve">» </w:t>
      </w:r>
      <w:r w:rsidR="00D82899" w:rsidRPr="000516A9">
        <w:rPr>
          <w:rFonts w:ascii="Times New Roman" w:hAnsi="Times New Roman" w:cs="Times New Roman"/>
          <w:bCs/>
          <w:sz w:val="24"/>
          <w:szCs w:val="20"/>
        </w:rPr>
        <w:t>(Ведомости Жогорку Кенеша Кыргызской Республики, 1998 г., N 9, ст.322)</w:t>
      </w:r>
      <w:r w:rsidR="00070E01" w:rsidRPr="000516A9">
        <w:rPr>
          <w:rFonts w:ascii="Times New Roman" w:hAnsi="Times New Roman" w:cs="Times New Roman"/>
          <w:bCs/>
          <w:sz w:val="24"/>
          <w:szCs w:val="20"/>
        </w:rPr>
        <w:t xml:space="preserve"> следующее изменение:</w:t>
      </w:r>
    </w:p>
    <w:p w:rsidR="00070E01" w:rsidRPr="00297BCF" w:rsidRDefault="00070E01" w:rsidP="00544A23">
      <w:pPr>
        <w:pStyle w:val="a5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14317" w:type="dxa"/>
        <w:tblInd w:w="108" w:type="dxa"/>
        <w:tblLook w:val="04A0" w:firstRow="1" w:lastRow="0" w:firstColumn="1" w:lastColumn="0" w:noHBand="0" w:noVBand="1"/>
      </w:tblPr>
      <w:tblGrid>
        <w:gridCol w:w="7371"/>
        <w:gridCol w:w="6946"/>
      </w:tblGrid>
      <w:tr w:rsidR="00032C39" w:rsidRPr="00297BCF" w:rsidTr="00943942">
        <w:tc>
          <w:tcPr>
            <w:tcW w:w="7371" w:type="dxa"/>
          </w:tcPr>
          <w:p w:rsidR="00032C39" w:rsidRPr="00297BCF" w:rsidRDefault="00032C39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946" w:type="dxa"/>
          </w:tcPr>
          <w:p w:rsidR="00032C39" w:rsidRPr="00297BCF" w:rsidRDefault="00032C39" w:rsidP="00544A23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032C39" w:rsidRPr="00297BCF" w:rsidTr="00943942">
        <w:tc>
          <w:tcPr>
            <w:tcW w:w="7371" w:type="dxa"/>
          </w:tcPr>
          <w:p w:rsidR="00032C39" w:rsidRPr="00297BCF" w:rsidRDefault="00032C39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3. Понятие автомобильной дороги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, полосы отвода и контролируемой зоны автомобильных дорог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Автомобильная дорога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комплекс инженерных сооружений, предназначенный обеспечить безопасное и удобное движение транспортных средств с установленными скоростями, нагрузками и габаритами, определяемыми нормативными правовыми актами.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Полоса отвода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земли, занятые автомобильными дорогами для размещения соответствующих конструктивных элементов и инженерных сооружений автомобильной дороги, а также зданий, сооружений, защитных и декоративных лесонасаждений и устройств, необходимых для их эксплуатации.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полосы отвода проектируемой автомобильной дороги общего пользования устанавливается в зависимости от ее категории согласно стандартам. Ширина полосы отвода на существующих автомобильных дорогах установлена в следующих размерах: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 - по 32 метра от оси дороги;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2 категория - по 16 метров от оси дороги;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 категория - по 14 метров от оси дороги;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 категория - по 13 метров от оси дороги;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 категория - по 12 метров от оси дороги.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На автомобильных дорогах, прокладываемых в обход городов и крупных населенных пунктов, вводится контролируемая зона, необходимая для реконструкции и ремонта автомобильной дороги, исходя из перспектив ее развития и размещения объектов дорожной инфраструктуры. В пределах контролируемой зоны могут устанавливаться особые условия деятельности. Ширина контролируемой зоны устанавливается проектной организацией.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В состав автомобильной дороги входят: собственно сама автомобильная дорога, дорожные инженерные сооружения на ней, технический комплекс дорожной службы, включающий эксплуатационные предприятия и подсобно-вспомогательные производства.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Автомобильные дороги республики подразделяются на дороги общего пользования, ведомственные, частные, а также муниципальные дороги.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автомобильным дорогам общего пользования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относятся внегородские автомобильные дороги и сооружения на них, являющиеся собственностью Кыргызской Республики и обеспечивающие перевозки грузов и пассажиров между городскими и сельскими населенными пунктами для удовлетворения социально-экономических и оборонных потребностей страны и нужд населения.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В комплекс автомобильной дороги общего пользования входят также воздушное пространство и недра земли в полосе отвода.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Автомобильные дороги общего пользования по своему хозяйственному и административному значению подразделяются на автомобильные дороги международного, государственного и местного значения.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автомобильным дорогам международного значения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относятся автомобильные дороги, соединяющие столицы суверенных государств, а также входящие в соответствии с межгосударственными соглашениями в международную сеть автомобильных дорог.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автомобильным дорогам государственного значения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lastRenderedPageBreak/>
              <w:t>относятся дороги, обеспечивающие транспортное сообщение между административными, культурными и промышленными центрами республики, а также с соседними государствами.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дорогам местного значения 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относятся автомобильные дороги, соединяющие административные центры республики и области с административными центрами районов, сельскими населенными пунктами, а также районные центры с дорогами государственного значения.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ведомственным автомобильным дорогам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относятся внутрихозяйственные, технологические, служебные, патрульные и другие автомобильные дороги, обслуживающие в основном нужды владельцев дороги, в том числе и сельскохозяйственных предприятий.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частным автомобильным дорогам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относятся автомобильные дороги, построенные юридическими и физическими лицами и являющиеся их собственностью.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муниципальным дорогам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относятся дороги, улицы, проезды и транспортные пути, расположенные и обеспечивающие транспортные связи в пределах границ населенных пунктов и являющиеся составной частью их инфраструктуры.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Требования и порядок классификации и нумерации автомобильных дорог устанавливаются Правительством Кыргызской Республики.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Автомобильные дороги общего пользования, ведомственные, частные, муниципальные дороги подлежат государственному учету в порядке, установленном Правительством Кыргызской Республики.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Государственный учет автомобильных дорог предусматривает: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- введение официальной карты автомобильной дороги;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- составление перечня автомобильных дорог с указанием наименования, индексации и протяженности каждой дороги;</w:t>
            </w:r>
          </w:p>
          <w:p w:rsidR="004A6EFE" w:rsidRPr="00297BCF" w:rsidRDefault="004A6EFE" w:rsidP="004A6EFE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- изменение балансовой стоимости и износа автомобильной дороги;</w:t>
            </w:r>
          </w:p>
          <w:p w:rsidR="004A6EFE" w:rsidRPr="00297BCF" w:rsidRDefault="004A6EFE" w:rsidP="00F24923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- введение технического паспорта автомобильной дороги, банка дорожных данных, информации о площади занимаемых автомобильной дорогой земель и др.</w:t>
            </w:r>
          </w:p>
        </w:tc>
        <w:tc>
          <w:tcPr>
            <w:tcW w:w="6946" w:type="dxa"/>
          </w:tcPr>
          <w:p w:rsidR="00032C39" w:rsidRPr="00297BCF" w:rsidRDefault="00A300B4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Статью 3 изложить в следующей редакции: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3. Понятие автомобильной дороги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Автомобильная дорога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комплекс инженерных сооружений, предназначенный обеспечить безопасное и удобное движение транспортных средств с установленными скоростями, нагрузками и габаритами, определяемыми нормативными правовыми актами.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Земли автомобильных дорог общего пользования состоят из полосы отвода и придорожной полосы.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Полоса отвода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земли, занятые автомобильными дорогами для размещения соответствующих конструктивных элементов и инженерных сооружений автомобильной дороги, а также зданий, сооружений, защитных и декоративных лесонасаждений и устройств, необходимых для их эксплуатации.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Придорожная полоса - это полоса земли, за исключением полосы отвода, предназначенная для перспективного строительства и реконструкции автомобильных дорог, строительства зданий и сооружений дорожной службы и комплексов придорожных сооружений. 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Размер полосы отвода проектируемой автомобильной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дороги общего пользования устанавливается в зависимости от ее категории согласно стандартам. Ширина полосы отвода на существующих автомобильных дорогах установлена в следующих размерах: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1 категория - по 32 метра от оси дороги;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2 категория - по 16 метров от оси дороги;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3 категория - по 14 метров от оси дороги;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4 категория - по 13 метров от оси дороги;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5 категория - по 12 метров от оси дороги.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Ширина придорожной полосы составляет 100 метров от оси автомобильных дорог местного значения, 300 метров от оси автомобильных дорог государственного и международного значения. Ширина придорожной полосы может также зависеть от условия местности расположения автомобильной дороги.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комплекс автомобильной дороги общего пользования входят также воздушное пространство высотой 200 метров от поверхности земли и недра земли в полосе отвода.</w:t>
            </w:r>
          </w:p>
          <w:p w:rsidR="004A6EFE" w:rsidRPr="00297BCF" w:rsidRDefault="004A6EFE" w:rsidP="004A6EFE">
            <w:pPr>
              <w:pStyle w:val="a5"/>
              <w:ind w:left="0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На автомобильных дорогах, прокладываемых в обход городов и крупных населенных пунктов, вводится контролируемая зона, необходимая для реконструкции и ремонта автомобильной дороги, исходя из перспектив ее развития и размещения объектов дорожной инфраструктуры. В пределах контролируемой зоны могут устанавливаться особые условия деятельности. Ширина контролируемой зоны устанавливается проектной организацией.</w:t>
            </w:r>
          </w:p>
          <w:p w:rsidR="00A300B4" w:rsidRPr="00297BCF" w:rsidRDefault="004A6EFE" w:rsidP="004A6EFE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В состав автомобильной дороги входят: собственно сама автомобильная дорога, дорожные инженерные сооружения на ней, технический комплекс дорожной службы, включающий эксплуатационные предприятия и подсобно-вспомогательные производства.</w:t>
            </w:r>
          </w:p>
        </w:tc>
      </w:tr>
      <w:tr w:rsidR="004A6EFE" w:rsidRPr="00297BCF" w:rsidTr="00943942">
        <w:tc>
          <w:tcPr>
            <w:tcW w:w="7371" w:type="dxa"/>
          </w:tcPr>
          <w:p w:rsidR="004A6EFE" w:rsidRPr="00297BCF" w:rsidRDefault="004A6EFE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A6EFE" w:rsidRPr="00297BCF" w:rsidRDefault="00266E2F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Главу вторую дополнить статьей 3-1 следующего содержания: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3-1. Виды автомобильных дорог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Автомобильные дороги республики подразделяются на дороги общего пользования, ведомственные, частные, а также муниципальные дороги.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автомобильным дорогам общего пользования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относятся внегородские автомобильные дороги и сооружения на них, являющиеся собственностью Кыргызской Республики и обеспечивающие перевозки грузов и пассажиров между городскими и сельскими населенными пунктами для удовлетворения социально-экономических и оборонных потребностей страны и нужд населения.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Автомобильные дороги общего пользования по своему хозяйственному и административному значению подразделяются на автомобильные дороги международного, государственного и местного значения.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автомобильным дорогам международного значения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относятся автомобильные дороги, соединяющие столицы суверенных государств, а также входящие в соответствии с межгосударственными соглашениями в международную сеть автомобильных дорог.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автомобильным дорогам государственного значения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относятся дороги, обеспечивающие транспортное сообщение между административными, культурными и промышленными центрами республики, а также с соседними государствами.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дорогам местного значения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относятся автомобильные дороги, соединяющие административные центры республики и области с административными центрами районов, сельскими населенными пунктами, а также районные центры с дорогами государственного значения.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ведомственным автомобильным дорогам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относятся внутрихозяйственные, технологические, служебные, патрульные и другие автомобильные дороги, обслуживающие в основном нужды владельцев дороги, в том числе и сельскохозяйственных предприятий.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частным автомобильным дорогам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относятся автомобильные дороги, построенные юридическими и физическими лицами и являющиеся их собственностью.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дорогам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относятся дороги, улицы, проезды и транспортные пути, расположенные и обеспечивающие транспортные связи в пределах границ населенных пунктов и являющиеся составной частью их инфраструктуры.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и порядок классификации и нумерации автомобильных дорог устанавливаются Правительством Кыргызской Республики.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Автомобильные дороги общего пользования, ведомственные, частные, муниципальные дороги подлежат государственному учету в порядке, установленном Правительством Кыргызской Республики.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учет автомобильных дорог предусматривает: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введение официальной карты автомобильной дороги;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перечня автомобильных дорог с указанием наименования, индексации и протяженности каждой дороги;</w:t>
            </w:r>
          </w:p>
          <w:p w:rsidR="00175B28" w:rsidRPr="00297BCF" w:rsidRDefault="00175B28" w:rsidP="00175B2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изменение балансовой стоимости и износа автомобильной дороги;</w:t>
            </w:r>
          </w:p>
          <w:p w:rsidR="00266E2F" w:rsidRPr="00297BCF" w:rsidRDefault="00175B28" w:rsidP="0093390A">
            <w:pPr>
              <w:ind w:firstLine="60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введение технического паспорта автомобильной дороги, банка дорожных данных, информации о площади занимаемых автомобильной дорогой земель и др.</w:t>
            </w:r>
          </w:p>
        </w:tc>
      </w:tr>
      <w:tr w:rsidR="004A6EFE" w:rsidRPr="00297BCF" w:rsidTr="00943942">
        <w:tc>
          <w:tcPr>
            <w:tcW w:w="7371" w:type="dxa"/>
          </w:tcPr>
          <w:p w:rsidR="004A6EFE" w:rsidRPr="00297BCF" w:rsidRDefault="004A6EFE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6584" w:rsidRPr="00297BCF" w:rsidRDefault="00C36584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18. Порядок пользования и охраны автомобильных дорог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пользования и охраны автомобильных дорог общего пользования, местного значения и ведомственных автомобильных дорог определяется Правительством Кыргызской Республики.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пользования и охраны частных автомобильных дорог устанавливается их собственниками по согласованию с уполномоченным государственным органом в сфере транспорта и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коммуникаций и уполномоченным государственным органом в сфере обеспечения безопасности дорожного движения.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пользования и охраны муниципальных дорог устанавливается соответствующими органами местного самоуправления по согласованию с уполномоченным государственным органом в сфере транспорта и коммуникаций и уполномоченным государственным органом в сфере обеспечения безопасности дорожного движения.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 автомобильным дорогам общего пользования разрешается проезд транспортных средств, самоходных машин и механизмов, не превышающих установленные нормы по максимальным размерам, массам, осевым нагрузкам и другим линейным параметрам.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Максимальные размеры, другие линейные параметры и осевые нагрузки автотранспортных средств, разрешенные для передвижения по автомобильным дорогам общего пользования, утверждаются Правительством Кыргызской Республики.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пропуска транспортных средств по автомобильным дорогам общего пользования Кыргызской Республики и взимания сборов за их взвешивание и измерение максимальных размеров и других линейных параметров утверждается Правительством Кыргызской Республики.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До начала производства работ организации обязаны согласовать технологии и сроки производства работ с уполномоченными государственными органами в сфере транспорта и коммуникаций и в сфере обеспечения дорожного движения.</w:t>
            </w:r>
          </w:p>
          <w:p w:rsidR="00902B49" w:rsidRPr="00297BCF" w:rsidRDefault="00902B49" w:rsidP="00902B49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До начала производства работ организации обязаны получить от соответствующих дорожных органов ордер с указанием ответственных лиц, технологии и сроков производства работ и согласовать его с уполномоченным государственным органом в сфере обеспечения безопасности дорожного движения.</w:t>
            </w:r>
          </w:p>
        </w:tc>
        <w:tc>
          <w:tcPr>
            <w:tcW w:w="6946" w:type="dxa"/>
          </w:tcPr>
          <w:p w:rsidR="004A6EFE" w:rsidRPr="00297BCF" w:rsidRDefault="00902B49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Абзацы седьмой и восьмой статьи 18 признать утратившим силу.</w:t>
            </w:r>
          </w:p>
          <w:p w:rsidR="0084290D" w:rsidRPr="00297BCF" w:rsidRDefault="0084290D" w:rsidP="0084290D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18. Порядок пользования и охраны автомобильных дорог</w:t>
            </w:r>
          </w:p>
          <w:p w:rsidR="0084290D" w:rsidRPr="00297BCF" w:rsidRDefault="0084290D" w:rsidP="0084290D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пользования и охраны автомобильных дорог общего пользования, местного значения и ведомственных автомобильных дорог определяется Правительством Кыргызской Республики.</w:t>
            </w:r>
          </w:p>
          <w:p w:rsidR="0084290D" w:rsidRPr="00297BCF" w:rsidRDefault="0084290D" w:rsidP="0084290D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пользования и охраны частных автомобильных дорог устанавливается их собственниками по согласованию с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уполномоченным государственным органом в сфере транспорта и коммуникаций и уполномоченным государственным органом в сфере обеспечения безопасности дорожного движения.</w:t>
            </w:r>
          </w:p>
          <w:p w:rsidR="0084290D" w:rsidRPr="00297BCF" w:rsidRDefault="0084290D" w:rsidP="0084290D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пользования и охраны муниципальных дорог устанавливается соответствующими органами местного самоуправления по согласованию с уполномоченным государственным органом в сфере транспорта и коммуникаций и уполномоченным государственным органом в сфере обеспечения безопасности дорожного движения.</w:t>
            </w:r>
          </w:p>
          <w:p w:rsidR="0084290D" w:rsidRPr="00297BCF" w:rsidRDefault="0084290D" w:rsidP="0084290D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 автомобильным дорогам общего пользования разрешается проезд транспортных средств, самоходных машин и механизмов, не превышающих установленные нормы по максимальным размерам, массам, осевым нагрузкам и другим линейным параметрам.</w:t>
            </w:r>
          </w:p>
          <w:p w:rsidR="0084290D" w:rsidRPr="00297BCF" w:rsidRDefault="0084290D" w:rsidP="0084290D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Максимальные размеры, другие линейные параметры и осевые нагрузки автотранспортных средств, разрешенные для передвижения по автомобильным дорогам общего пользования, утверждаются Правительством Кыргызской Республики.</w:t>
            </w:r>
          </w:p>
          <w:p w:rsidR="0084290D" w:rsidRPr="00297BCF" w:rsidRDefault="0084290D" w:rsidP="0084290D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пропуска транспортных средств по автомобильным дорогам общего пользования Кыргызской Республики и взимания сборов за их взвешивание и измерение максимальных размеров и других линейных параметров утверждается Правительством Кыргызской Республики.</w:t>
            </w:r>
          </w:p>
          <w:p w:rsidR="00902B49" w:rsidRPr="00297BCF" w:rsidRDefault="00902B49" w:rsidP="0084290D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2B49" w:rsidRPr="00297BCF" w:rsidTr="00943942">
        <w:tc>
          <w:tcPr>
            <w:tcW w:w="7371" w:type="dxa"/>
          </w:tcPr>
          <w:p w:rsidR="004C7A78" w:rsidRPr="00297BCF" w:rsidRDefault="004C7A78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23. Порядок </w:t>
            </w:r>
            <w:r w:rsidRPr="00297BC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эксплуатации полосы отчуждения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автомобильных дорог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Земли автомобильных дорог включают в себя земли полосы отвода, полосы отчуждения и контролируемой зоны, которые 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lastRenderedPageBreak/>
              <w:t>предоставлены в постоянное или временное пользование, в том числе на условиях аренды, дорожным органам для строительства и эксплуатации автомобильных дорог, а также для размещения зданий и сооружений, обеспечивающих нормальное функционирование дорожно-эксплуатационной службы.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Земли, занимаемые автомобильными дорогами общего пользования, относятся к государственной собственности, являются неделимыми и не подлежат передаче в частную собственность.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земель автомобильных дорог определяется на основе проектной документации, требований стандартов, норм и правил строительства, ремонта и содержания автомобильных дорог и безопасности дорожного движения.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Любые конструкции, сооружения и помещения, возведенные на землях автомобильных дорог с нарушением установленного порядка использования этих земель, признаются незаконными и подлежат ликвидации владельцами автомобильных дорог в установленном законом порядке за счет лиц, осуществивших самовольную постройку.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Земли, занимаемые автомобильными дорогами, подлежат государственной регистрации в установленном порядке.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Земли автомобильных дорог: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общего пользования - находятся в ведении дорожных органов уполномоченного государственного органа в сфере транспорта и коммуникаций;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ведомственных и частных - находятся в ведении их владельцев;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 населенных пунктах - находятся в ведении соответствующих органов местного самоуправления.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Земли полосы отчуждения автомобильных дорог используются только для развития, благоустройства и размещения комплекса дорожного сервиса.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Генеральная схема развития, благоустройства и размещения объектов придорожного сервиса на полосе отчуждения, в контролируемой зоне и на полосе отвода автомобильных дорог международного и государственного значения разрабатывается </w:t>
            </w: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lastRenderedPageBreak/>
              <w:t>уполномоченным государственным органом в сфере транспорта и коммуникаций и подлежит согласованию с уполномоченным государственным органом в сфере обеспечения безопасности дорожного движения.</w:t>
            </w:r>
          </w:p>
          <w:p w:rsidR="00EE059F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На полосе отчуждения, в контролируемой зоне и на полосе отвода автомобильных дорог международного и государственного значения земельные участки не выделяются и строительство объектов запрещается.</w:t>
            </w:r>
          </w:p>
          <w:p w:rsidR="00902B49" w:rsidRPr="00297BCF" w:rsidRDefault="00EE059F" w:rsidP="00EE059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Самовольное использование земель автомобильных дорог прекращается без возмещения производственных затрат, произведенных за время незаконного использования этих земель.</w:t>
            </w:r>
          </w:p>
        </w:tc>
        <w:tc>
          <w:tcPr>
            <w:tcW w:w="6946" w:type="dxa"/>
          </w:tcPr>
          <w:p w:rsidR="00902B49" w:rsidRPr="00297BCF" w:rsidRDefault="007541DF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Статью 23 изложить в следующей редакции: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23. Порядок </w:t>
            </w:r>
            <w:r w:rsidR="000516F9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использования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земель автомобильных дорог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земель автомобильных дорог определяется на основе проектной документации, требований стандартов,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норм и правил строительства, ремонта и содержания автомобильных дорог и безопасности дорожного движения.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использования земель автомобильных дорог общего пользования определяется также Правительством Кыргызской Республики.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Земли, занимаемые автомобильными дорогами, подлежат государственной регистрации в установленном порядке.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Земли автомобильных дорог: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общего пользования - находятся в ведении дорожных органов уполномоченного государственного органа в сфере транспорта и коммуникаций;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ведомственных – находится в ведении соответствующего ведомства;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частных - находятся в ведении их собственников;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 населенных пунктах - находятся в ведении соответствующих органов местного самоуправления.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Земли автомобильных дорог общего пользования используются только для развития, благоустройства и размещения комплекса придорожных сооружений.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план комплекса придорожных сооружений на землях автомобильных дорог общего пользования разрабатывается и утверждается уполномоченным государственным органом в сфере транспорта и коммуникаций в порядке, определяемом Правительством Кыргызской Республики.</w:t>
            </w:r>
          </w:p>
          <w:p w:rsidR="00336158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Земли, занимаемые автомобильными дорогами общего пользования, относятся к государственной собственности, являются неделимыми и не подлежат передаче в частную собственность.</w:t>
            </w:r>
          </w:p>
          <w:p w:rsidR="007541DF" w:rsidRPr="00297BCF" w:rsidRDefault="00336158" w:rsidP="00336158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Любые конструкции, сооружения и помещения, возведенные на землях автомобильных дорог с нарушением установленного порядка использования этих земель, признаются незаконными и подлежат ликвидации владельцами автомобильных дорог в установленном законом порядке за счет лиц, осуществивших самовольную постройку.</w:t>
            </w:r>
          </w:p>
        </w:tc>
      </w:tr>
      <w:tr w:rsidR="00902B49" w:rsidRPr="00297BCF" w:rsidTr="00943942">
        <w:tc>
          <w:tcPr>
            <w:tcW w:w="7371" w:type="dxa"/>
          </w:tcPr>
          <w:p w:rsidR="00902B49" w:rsidRPr="00297BCF" w:rsidRDefault="00902B49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107B8" w:rsidRPr="00297BCF" w:rsidRDefault="006107B8" w:rsidP="006107B8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Статья 24. Порядок застройки контролируемой зоны автомобильных дорог</w:t>
            </w:r>
          </w:p>
          <w:p w:rsidR="006107B8" w:rsidRPr="00297BCF" w:rsidRDefault="006107B8" w:rsidP="006107B8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trike/>
                <w:sz w:val="24"/>
                <w:szCs w:val="24"/>
              </w:rPr>
              <w:t>Уполномоченный государственный орган в сфере транспорта и коммуникаций координирует и согласовывает вопросы, связанные с размещением и строительством зданий, сооружений, коммуникаций, разработкой карьеров в контролируемой зоне автомобильных дорог общего пользования.</w:t>
            </w:r>
          </w:p>
          <w:p w:rsidR="0000099A" w:rsidRPr="00297BCF" w:rsidRDefault="006107B8" w:rsidP="006107B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При проектировании объектов в контролируемой зоне автомобильных дорог проектные решения должны предусматривать мероприятия по экологической защите от шума и вредных выбросов.</w:t>
            </w:r>
          </w:p>
        </w:tc>
        <w:tc>
          <w:tcPr>
            <w:tcW w:w="6946" w:type="dxa"/>
          </w:tcPr>
          <w:p w:rsidR="00902B49" w:rsidRPr="00297BCF" w:rsidRDefault="00BF4F16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Абзац первый статьи 24 изложить в следующей редакции:</w:t>
            </w:r>
          </w:p>
          <w:p w:rsidR="005E2A97" w:rsidRPr="00297BCF" w:rsidRDefault="005E2A97" w:rsidP="005E2A97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Статья 24. Порядок застройки контролируемой зоны автомобильных дорог</w:t>
            </w:r>
          </w:p>
          <w:p w:rsidR="005E2A97" w:rsidRPr="00297BCF" w:rsidRDefault="005E2A97" w:rsidP="005E2A97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государственный орган в сфере транспорта и коммуникаций в рамках Генерального плана комплекса придорожных сооружений определяет вопросы, связанные с размещением объектов комплекса придорожных сооружений в контролируемой зоне автомобильных дорог общего пользования.</w:t>
            </w:r>
          </w:p>
          <w:p w:rsidR="005E2A97" w:rsidRPr="00297BCF" w:rsidRDefault="005E2A97" w:rsidP="005E2A97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sz w:val="24"/>
                <w:szCs w:val="24"/>
              </w:rPr>
              <w:t>При проектировании объектов в контролируемой зоне автомобильных дорог проектные решения должны предусматривать мероприятия по экологической защите от шума и вредных выбросов.</w:t>
            </w:r>
          </w:p>
        </w:tc>
      </w:tr>
      <w:tr w:rsidR="00BF4F16" w:rsidRPr="00297BCF" w:rsidTr="00943942">
        <w:tc>
          <w:tcPr>
            <w:tcW w:w="7371" w:type="dxa"/>
          </w:tcPr>
          <w:p w:rsidR="00BF4F16" w:rsidRPr="00297BCF" w:rsidRDefault="00BF4F16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27. Запрещения в пользовании автомобильными дорогами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На автомобильных дорогах общего пользования и в полосе отвода запрещается: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проезд по дорогам с усовершенствованным покрытием гусеничного транспорта, машин и механизмов, имеющих на колесах выступы, шпоры, шипы, цепи и т.д.;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загрязнение или загромождение дорог и дорожных сооружений посторонними предметами, установка памятных плит или столбов, поставленных в память погибшим в дорожно-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транспортных происшествиях, возведение кузовов, каркасов автотранспортных средств, ставших непригодными вследствие дорожно-транспортного происшествия, сушка на дороге сельскохозяйственных продуктов, а также устройство свалок мусора, снега и складирование материалов;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возможностью проливания горюче-смазочных материалов, химических веществ, битума, а также погрузка и выгрузка на проезжей части;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добыча песка и гравия;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разведение огня, курение на деревянных мостах и мостах с деревянной проезжей частью;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выпас скота, а также прогон его через дорогу в неустановленных и необорудованных местах;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распахивание земель, покос трав, прорубка насаждений;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мест массового отдыха;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спуск канализационных, промышленных и сточных вод в водоотводные сооружения и резервы;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въезд на дорогу и съезд с нее в неустановленных местах;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торговля на обочине.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Без согласования с уполномоченным государственным органом в сфере обеспечения безопасности дорожного движения и соответствующего разрешения уполномоченного государственного органа в сфере транспорта и коммуникаций или уполномоченных им дорожных органов запрещается производить на дорогах общего пользования и в контролируемых зонах следующие операции: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геологических, изыскательских, строительных, мелиоративных, сельскохозяйственных и других работ, прокладку линий связи и электропередачи, других коммуникаций;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постоянных и временных съездов, выездов, примыканий и пересечений с другими дорогами;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установку знаков и указателей, не относящихся к безопасности движения, рекламных панно и транспарантов в полосе отвода;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строительство, реконструкцию, ремонт и ликвидацию железнодорожных переездов, плотин, шлюзов, прудов, других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мелиоративных и гидротехнических сооружений, углубление русел рек и водотоков;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под путепроводами, эстакадами стоянок транспортных средств;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на дорогах с твердым покрытием заводских испытаний автомобилей, тракторов, других самоходных и прицепных транспортных средств;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озеленения, площадок для стоянки и мойки транспортных средств, объектов сервиса;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киосков, павильонов и подобных сооружений;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спортивных соревнований (кроссы, авто-, мотогонки, другие массовые мероприятия);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установку шлагбаумов.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При строительстве, реконструкции, ремонте и ликвидации железнодорожных переездов требуется согласование с Управлением Кыргызской железной дороги или владельцами подъездных путей.</w:t>
            </w:r>
          </w:p>
          <w:p w:rsidR="00F90F3F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Перечисленные в настоящей статье запрещения и ограничения не распространяются на предприятия дорожного хозяйства уполномоченного государственного органа в сфере транспорта и коммуникаций, выполняющие работы по строительству, ремонту и содержанию автомобильных дорог общего пользования.</w:t>
            </w:r>
          </w:p>
          <w:p w:rsidR="00177A58" w:rsidRPr="00297BCF" w:rsidRDefault="00F90F3F" w:rsidP="00F90F3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в пользовании муниципальными дорогами, ведомственными и частными автомобильными дорогами устанавливаются соответствующими ведомствами и собственниками в соответствии с законодательством Кыргызской Республики.</w:t>
            </w:r>
          </w:p>
        </w:tc>
        <w:tc>
          <w:tcPr>
            <w:tcW w:w="6946" w:type="dxa"/>
          </w:tcPr>
          <w:p w:rsidR="00BF4F16" w:rsidRPr="00297BCF" w:rsidRDefault="001B2873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А</w:t>
            </w:r>
            <w:r w:rsidR="00FD2251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бзац</w:t>
            </w: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первый</w:t>
            </w:r>
            <w:r w:rsidR="00FD2251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</w:t>
            </w:r>
            <w:r w:rsidR="0091160B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тать</w:t>
            </w:r>
            <w:r w:rsidR="00FD2251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</w:t>
            </w:r>
            <w:r w:rsidR="0091160B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27 изложить в следующей редакции: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27. Запрещения в пользовании автомобильными дорогами</w:t>
            </w:r>
          </w:p>
          <w:p w:rsidR="005065F5" w:rsidRPr="00297BCF" w:rsidRDefault="00EB6FD5" w:rsidP="005065F5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полосе отвода </w:t>
            </w:r>
            <w:r w:rsidR="005065F5"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автомобильных дорогах общего пользования запрещается: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проезд по дорогам с усовершенствованным покрытием гусеничного транспорта, машин и механизмов, имеющих на колесах выступы, шпоры, шипы, цепи и т.д.;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загрязнение или загромождение дорог и дорожных сооружений посторонними предметами, установка памятных плит или столбов, поставленных в память погибшим в дорожно-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транспортных происшествиях, возведение кузовов, каркасов автотранспортных средств, ставших непригодными вследствие дорожно-транспортного происшествия, сушка на дороге сельскохозяйственных продуктов, а также устройство свалок мусора, снега и складирование материалов;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возможностью проливания горюче-смазочных материалов, химических веществ, битума, а также погрузка и выгрузка на проезжей части;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добыча песка и гравия;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разведение огня, курение на деревянных мостах и мостах с деревянной проезжей частью;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выпас скота, а также прогон его через дорогу в неустановленных и необорудованных местах;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распахивание земель, покос трав, прорубка насаждений;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мест массового отдыха;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спуск канализационных, промышленных и сточных вод в водоотводные сооружения и резервы;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въезд на дорогу и съезд с нее в неустановленных местах;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торговля на обочине.</w:t>
            </w:r>
          </w:p>
          <w:p w:rsidR="0005529A" w:rsidRPr="00297BCF" w:rsidRDefault="0005529A" w:rsidP="0005529A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Без согласования с уполномоченным государственным органом в сфере обеспечения безопасности дорожного движения и соответствующего разрешения уполномоченного государственного органа в сфере транспорта и коммуникаций или уполномоченных им дорожных органов запрещается производить на дорогах общего пользования и в контролируемых зонах следующие операции: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геологических, изыскательских, строительных, мелиоративных, сельскохозяйственных и других работ, прокладку линий связи и электропередачи, других коммуникаций;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постоянных и временных съездов, выездов, примыканий и пересечений с другими дорогами;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установку знаков и указателей, не относящихся к безопасности движения, рекламных панно и транспарантов в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полосе отвода;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строительство, реконструкцию, ремонт и ликвидацию железнодорожных переездов, плотин, шлюзов, прудов, других мелиоративных и гидротехнических сооружений, углубление русел рек и водотоков;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под путепроводами, эстакадами стоянок транспортных средств;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на дорогах с твердым покрытием заводских испытаний автомобилей, тракторов, других самоходных и прицепных транспортных средств;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озеленения, площадок для стоянки и мойки транспортных средств, объектов сервиса;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киосков, павильонов и подобных сооружений;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спортивных соревнований (кроссы, авто-, мотогонки, другие массовые мероприятия);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установку шлагбаумов.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При строительстве, реконструкции, ремонте и ликвидации железнодорожных переездов требуется согласование с Управлением Кыргызской железной дороги или владельцами подъездных путей.</w:t>
            </w:r>
          </w:p>
          <w:p w:rsidR="005065F5" w:rsidRPr="00297BCF" w:rsidRDefault="005065F5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Перечисленные в настоящей статье запрещения и ограничения не распространяются на предприятия дорожного хозяйства уполномоченного государственного органа в сфере транспорта и коммуникаций, выполняющие работы по строительству, ремонту и содержанию автомобильных дорог общего пользования.</w:t>
            </w:r>
          </w:p>
          <w:p w:rsidR="0091160B" w:rsidRPr="00297BCF" w:rsidRDefault="00B765D6" w:rsidP="005065F5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в пользовании муниципальными дорогами, ведомственными и частными автомобильными дорогами устанавливаются соответствующими ведомствами и собственниками в соответствии с законодательством Кыргызской Республики.</w:t>
            </w:r>
          </w:p>
        </w:tc>
      </w:tr>
      <w:tr w:rsidR="00FD2251" w:rsidRPr="00297BCF" w:rsidTr="00943942">
        <w:tc>
          <w:tcPr>
            <w:tcW w:w="7371" w:type="dxa"/>
          </w:tcPr>
          <w:p w:rsidR="00FD2251" w:rsidRPr="00297BCF" w:rsidRDefault="00FD2251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22AF" w:rsidRPr="00297BCF" w:rsidRDefault="001C22AF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27. Запрещения в пользовании автомобильными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дорогами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На автомобильных дорогах общего пользования и в полосе отвода запрещается: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проезд по дорогам с усовершенствованным покрытием гусеничного транспорта, машин и механизмов, имеющих на колесах выступы, шпоры, шипы, цепи и т.д.;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загрязнение или загромождение дорог и дорожных сооружений посторонними предметами, установка памятных плит или столбов, поставленных в память погибшим в дорожно-транспортных происшествиях, возведение кузовов, каркасов автотранспортных средств, ставших непригодными вследствие дорожно-транспортного происшествия, сушка на дороге сельскохозяйственных продуктов, а также устройство свалок мусора, снега и складирование материалов;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возможностью проливания горюче-смазочных материалов, химических веществ, битума, а также погрузка и выгрузка на проезжей части;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добыча песка и гравия;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разведение огня, курение на деревянных мостах и мостах с деревянной проезжей частью;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выпас скота, а также прогон его через дорогу в неустановленных и необорудованных местах;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распахивание земель, покос трав, прорубка насаждений;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мест массового отдыха;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спуск канализационных, промышленных и сточных вод в водоотводные сооружения и резервы;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въезд на дорогу и съезд с нее в неустановленных местах;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торговля на обочине.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Без согласования с уполномоченным государственным органом в сфере обеспечения безопасности дорожного движения и соответствующего разрешения уполномоченного государственного органа в сфере транспорта и коммуникаций или уполномоченных им дорожных органов запрещается производить на дорогах общего пользования и в контролируемых зонах следующие операции: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проведение геологических, изыскательских, строительных,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мелиоративных, сельскохозяйственных и других работ, прокладку линий связи и электропередачи, других коммуникаций;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постоянных и временных съездов, выездов, примыканий и пересечений с другими дорогами;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установку знаков и указателей, не относящихся к безопасности движения, рекламных панно и транспарантов в полосе отвода;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строительство, реконструкцию, ремонт и ликвидацию железнодорожных переездов, плотин, шлюзов, прудов, других мелиоративных и гидротехнических сооружений, углубление русел рек и водотоков;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под путепроводами, эстакадами стоянок транспортных средств;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на дорогах с твердым покрытием заводских испытаний автомобилей, тракторов, других самоходных и прицепных транспортных средств;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озеленения, площадок для стоянки и мойки транспортных средств, объектов сервиса;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киосков, павильонов и подобных сооружений;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спортивных соревнований (кроссы, авто-, мотогонки, другие массовые мероприятия);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установку шлагбаумов.</w:t>
            </w:r>
          </w:p>
          <w:p w:rsidR="001C22AF" w:rsidRPr="00297BCF" w:rsidRDefault="001C22AF" w:rsidP="001C22AF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При строительстве, реконструкции, ремонте и ликвидации железнодорожных переездов требуется согласование с Управлением Кыргызской железной дороги или владельцами подъездных путей.</w:t>
            </w:r>
          </w:p>
          <w:p w:rsidR="001C22AF" w:rsidRPr="00297BCF" w:rsidRDefault="001C22AF" w:rsidP="001F6290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Перечисленные в настоящей статье запрещения и ограничения не распространяются на предприятия дорожного хозяйства уполномоченного государственного органа в сфере транспорта и коммуникаций, выполняющие работы по строительству, ремонту и содержанию автомобильных дорог общего пользования.</w:t>
            </w:r>
          </w:p>
          <w:p w:rsidR="001C22AF" w:rsidRPr="00297BCF" w:rsidRDefault="001C22AF" w:rsidP="001F6290">
            <w:pPr>
              <w:pStyle w:val="a5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в пользовании муниципальными дорогами, ведомственными и частными автомобильными дорогами устанавливаются соответствующими ведомствами и собственниками в соответствии с законодательством Кыргызской Республики.</w:t>
            </w:r>
          </w:p>
        </w:tc>
        <w:tc>
          <w:tcPr>
            <w:tcW w:w="6946" w:type="dxa"/>
          </w:tcPr>
          <w:p w:rsidR="00FD2251" w:rsidRPr="00297BCF" w:rsidRDefault="001C22AF" w:rsidP="00FD2251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А</w:t>
            </w:r>
            <w:r w:rsidR="00FD2251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бзац </w:t>
            </w: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тринадцатый </w:t>
            </w:r>
            <w:r w:rsidR="00FD2251"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статьи 27 изложить в следующей редакции: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27. Запрещения в пользовании </w:t>
            </w: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автомобильными дорогами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В полосе отвода автомобильных дорогах общего пользования запрещается: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проезд по дорогам с усовершенствованным покрытием гусеничного транспорта, машин и механизмов, имеющих на колесах выступы, шпоры, шипы, цепи и т.д.;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загрязнение или загромождение дорог и дорожных сооружений посторонними предметами, установка памятных плит или столбов, поставленных в память погибшим в дорожно-транспортных происшествиях, возведение кузовов, каркасов автотранспортных средств, ставших непригодными вследствие дорожно-транспортного происшествия, сушка на дороге сельскохозяйственных продуктов, а также устройство свалок мусора, снега и складирование материалов;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выполнение работ, связанных с возможностью проливания горюче-смазочных материалов, химических веществ, битума, а также погрузка и выгрузка на проезжей части;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добыча песка и гравия;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разведение огня, курение на деревянных мостах и мостах с деревянной проезжей частью;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выпас скота, а также прогон его через дорогу в неустановленных и необорудованных местах;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распахивание земель, покос трав, прорубка насаждений;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мест массового отдыха;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спуск канализационных, промышленных и сточных вод в водоотводные сооружения и резервы;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въезд на дорогу и съезд с нее в неустановленных местах;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торговля на обочине.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случае если предусмотрено в Генеральном плане комплекса придорожных сооружений и в порядке, определяемом Правительством Кыргызской Республики на автомобильных дорогах общего пользования разрешается производить следующие операции: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проведение геологических, изыскательских,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строительных, мелиоративных, сельскохозяйственных и других работ, прокладку линий связи и электропередачи, других коммуникаций;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постоянных и временных съездов, выездов, примыканий и пересечений с другими дорогами;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установку знаков и указателей, не относящихся к безопасности движения, рекламных панно и транспарантов в полосе отвода;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строительство, реконструкцию, ремонт и ликвидацию железнодорожных переездов, плотин, шлюзов, прудов, других мелиоративных и гидротехнических сооружений, углубление русел рек и водотоков;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под путепроводами, эстакадами стоянок транспортных средств;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на дорогах с твердым покрытием заводских испытаний автомобилей, тракторов, других самоходных и прицепных транспортных средств;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устройство озеленения, площадок для стоянки и мойки транспортных средств, объектов сервиса;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киосков, павильонов и подобных сооружений;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спортивных соревнований (кроссы, авто-, мотогонки, другие массовые мероприятия);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установку шлагбаумов.</w:t>
            </w:r>
          </w:p>
          <w:p w:rsidR="00FD2251" w:rsidRPr="00297BCF" w:rsidRDefault="00FD2251" w:rsidP="00FD2251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При строительстве, реконструкции, ремонте и ликвидации железнодорожных переездов требуется согласование с Управлением Кыргызской железной дороги или владельцами подъездных путей.</w:t>
            </w:r>
          </w:p>
          <w:p w:rsidR="00FD2251" w:rsidRPr="00297BCF" w:rsidRDefault="00FD2251" w:rsidP="001F6290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Перечисленные в настоящей статье запрещения и ограничения не распространяются на предприятия дорожного хозяйства уполномоченного государственного органа в сфере транспорта и коммуникаций, выполняющие работы по строительству, ремонту и содержанию автомобильных дорог общего пользования.</w:t>
            </w:r>
          </w:p>
          <w:p w:rsidR="00FD2251" w:rsidRPr="00297BCF" w:rsidRDefault="00FD2251" w:rsidP="001F6290">
            <w:pPr>
              <w:ind w:firstLine="60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Ограничения в пользовании муниципальными дорогами, </w:t>
            </w: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ведомственными и частными автомобильными дорогами устанавливаются соответствующими ведомствами и собственниками в соответствии с законодательством Кыргызской Республики.</w:t>
            </w:r>
          </w:p>
        </w:tc>
      </w:tr>
      <w:tr w:rsidR="00BF4F16" w:rsidRPr="00297BCF" w:rsidTr="00943942">
        <w:tc>
          <w:tcPr>
            <w:tcW w:w="7371" w:type="dxa"/>
          </w:tcPr>
          <w:p w:rsidR="00BF4F16" w:rsidRPr="00297BCF" w:rsidRDefault="00BF4F16" w:rsidP="00544A23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A77B6" w:rsidRPr="00297BCF" w:rsidRDefault="00AA77B6" w:rsidP="00AA77B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29. Оказание технической помощи транспортным средствам на автомобильной дороге</w:t>
            </w:r>
          </w:p>
          <w:p w:rsidR="00AA77B6" w:rsidRPr="00297BCF" w:rsidRDefault="00AA77B6" w:rsidP="00AA77B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На всех автомобильных дорогах техническая помощь транспортным средствам оказывается юридическими и физическими лицами, имеющими на это специальное разрешение.</w:t>
            </w:r>
          </w:p>
          <w:p w:rsidR="00AA77B6" w:rsidRPr="00297BCF" w:rsidRDefault="00AA77B6" w:rsidP="00AA77B6">
            <w:pPr>
              <w:pStyle w:val="a5"/>
              <w:ind w:left="0" w:firstLine="601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Порядок размещения пунктов технической помощи на автомобильных дорогах общего пользования разрабатывается уполномоченным государственным органом в сфере транспорта и коммуникаций и утверждается Правительством Кыргызской Республики.</w:t>
            </w:r>
          </w:p>
        </w:tc>
        <w:tc>
          <w:tcPr>
            <w:tcW w:w="6946" w:type="dxa"/>
          </w:tcPr>
          <w:p w:rsidR="00BF4F16" w:rsidRPr="00297BCF" w:rsidRDefault="00C71D8B" w:rsidP="00544A23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Абзац второй статьи 29 изложить в следующей редакции:</w:t>
            </w:r>
          </w:p>
          <w:p w:rsidR="00AA77B6" w:rsidRPr="00297BCF" w:rsidRDefault="00AA77B6" w:rsidP="00AA77B6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29. Оказание технической помощи транспортным средствам на автомобильной дороге</w:t>
            </w:r>
          </w:p>
          <w:p w:rsidR="00AA77B6" w:rsidRPr="00297BCF" w:rsidRDefault="00AA77B6" w:rsidP="00AA77B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Cs/>
                <w:sz w:val="24"/>
                <w:szCs w:val="24"/>
              </w:rPr>
              <w:t>На всех автомобильных дорогах техническая помощь транспортным средствам оказывается юридическими и физическими лицами, имеющими на это специальное разрешение.</w:t>
            </w:r>
          </w:p>
          <w:p w:rsidR="00AA77B6" w:rsidRPr="00297BCF" w:rsidRDefault="00301BC0" w:rsidP="0021616F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размещения пунктов технической помощи на землях автомобильных дорогах общего пользования определяется в Генеральном плане комплекса придорожных сооружений.</w:t>
            </w:r>
          </w:p>
        </w:tc>
      </w:tr>
    </w:tbl>
    <w:p w:rsidR="00957758" w:rsidRDefault="00957758" w:rsidP="00544A23">
      <w:pPr>
        <w:pStyle w:val="a5"/>
        <w:spacing w:line="240" w:lineRule="auto"/>
        <w:ind w:left="0" w:firstLine="709"/>
        <w:rPr>
          <w:rFonts w:ascii="Times New Roman" w:hAnsi="Times New Roman" w:cs="Times New Roman"/>
          <w:b/>
          <w:bCs/>
          <w:szCs w:val="24"/>
        </w:rPr>
      </w:pPr>
    </w:p>
    <w:p w:rsidR="00943942" w:rsidRDefault="00943942" w:rsidP="00544A23">
      <w:pPr>
        <w:pStyle w:val="a5"/>
        <w:spacing w:line="240" w:lineRule="auto"/>
        <w:ind w:left="0" w:firstLine="709"/>
        <w:rPr>
          <w:rFonts w:ascii="Times New Roman" w:hAnsi="Times New Roman" w:cs="Times New Roman"/>
          <w:b/>
          <w:bCs/>
          <w:szCs w:val="24"/>
        </w:rPr>
      </w:pPr>
    </w:p>
    <w:p w:rsidR="00297BCF" w:rsidRPr="00957758" w:rsidRDefault="00297BCF" w:rsidP="00544A23">
      <w:pPr>
        <w:pStyle w:val="a5"/>
        <w:spacing w:line="240" w:lineRule="auto"/>
        <w:ind w:left="0" w:firstLine="709"/>
        <w:rPr>
          <w:rFonts w:ascii="Times New Roman" w:hAnsi="Times New Roman" w:cs="Times New Roman"/>
          <w:b/>
          <w:bCs/>
          <w:szCs w:val="24"/>
        </w:rPr>
      </w:pPr>
    </w:p>
    <w:p w:rsidR="00204638" w:rsidRPr="004D16FE" w:rsidRDefault="00172907" w:rsidP="00544A23">
      <w:pPr>
        <w:pStyle w:val="a5"/>
        <w:spacing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Министр транспорта и коммуникаций Кыргызской Республики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А.Дж.Малабаев</w:t>
      </w:r>
      <w:proofErr w:type="spellEnd"/>
    </w:p>
    <w:sectPr w:rsidR="00204638" w:rsidRPr="004D16FE" w:rsidSect="00943942">
      <w:pgSz w:w="16838" w:h="11906" w:orient="landscape"/>
      <w:pgMar w:top="1135" w:right="82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53B58"/>
    <w:multiLevelType w:val="hybridMultilevel"/>
    <w:tmpl w:val="9748115C"/>
    <w:lvl w:ilvl="0" w:tplc="31BC5DA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4711E3"/>
    <w:multiLevelType w:val="hybridMultilevel"/>
    <w:tmpl w:val="61CA0656"/>
    <w:lvl w:ilvl="0" w:tplc="76B4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36A6B"/>
    <w:multiLevelType w:val="hybridMultilevel"/>
    <w:tmpl w:val="50D8F35C"/>
    <w:lvl w:ilvl="0" w:tplc="76062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3F214B"/>
    <w:multiLevelType w:val="hybridMultilevel"/>
    <w:tmpl w:val="B57600E2"/>
    <w:lvl w:ilvl="0" w:tplc="E528C4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805152"/>
    <w:multiLevelType w:val="hybridMultilevel"/>
    <w:tmpl w:val="B18CC0C4"/>
    <w:lvl w:ilvl="0" w:tplc="FC76E3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2B0BDD"/>
    <w:multiLevelType w:val="hybridMultilevel"/>
    <w:tmpl w:val="61CA0656"/>
    <w:lvl w:ilvl="0" w:tplc="76B4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E2B"/>
    <w:rsid w:val="0000099A"/>
    <w:rsid w:val="000034D0"/>
    <w:rsid w:val="00003734"/>
    <w:rsid w:val="00006CA7"/>
    <w:rsid w:val="00006CBD"/>
    <w:rsid w:val="00012F91"/>
    <w:rsid w:val="00014E73"/>
    <w:rsid w:val="00015E6C"/>
    <w:rsid w:val="000175B7"/>
    <w:rsid w:val="000206B2"/>
    <w:rsid w:val="00021E3A"/>
    <w:rsid w:val="00022568"/>
    <w:rsid w:val="00024174"/>
    <w:rsid w:val="00026794"/>
    <w:rsid w:val="000267F0"/>
    <w:rsid w:val="00031301"/>
    <w:rsid w:val="00032011"/>
    <w:rsid w:val="00032C39"/>
    <w:rsid w:val="000374D3"/>
    <w:rsid w:val="00042E35"/>
    <w:rsid w:val="00043240"/>
    <w:rsid w:val="000516A9"/>
    <w:rsid w:val="000516F9"/>
    <w:rsid w:val="00051E52"/>
    <w:rsid w:val="00054E52"/>
    <w:rsid w:val="0005529A"/>
    <w:rsid w:val="00055F62"/>
    <w:rsid w:val="00057AE4"/>
    <w:rsid w:val="00057CC5"/>
    <w:rsid w:val="0006110C"/>
    <w:rsid w:val="0006445D"/>
    <w:rsid w:val="00065606"/>
    <w:rsid w:val="00070E01"/>
    <w:rsid w:val="000752B4"/>
    <w:rsid w:val="00077CF0"/>
    <w:rsid w:val="00080961"/>
    <w:rsid w:val="000816E3"/>
    <w:rsid w:val="000840FC"/>
    <w:rsid w:val="00086039"/>
    <w:rsid w:val="000933D3"/>
    <w:rsid w:val="000938F0"/>
    <w:rsid w:val="00094ED2"/>
    <w:rsid w:val="00095346"/>
    <w:rsid w:val="00097CD5"/>
    <w:rsid w:val="000A188A"/>
    <w:rsid w:val="000A2039"/>
    <w:rsid w:val="000B3895"/>
    <w:rsid w:val="000C5D5A"/>
    <w:rsid w:val="000C6294"/>
    <w:rsid w:val="000D1C90"/>
    <w:rsid w:val="000D3A1F"/>
    <w:rsid w:val="000D721B"/>
    <w:rsid w:val="000D798E"/>
    <w:rsid w:val="000E1006"/>
    <w:rsid w:val="000E2B3D"/>
    <w:rsid w:val="000E6E20"/>
    <w:rsid w:val="000F202E"/>
    <w:rsid w:val="000F4A1A"/>
    <w:rsid w:val="00101D9E"/>
    <w:rsid w:val="001040CE"/>
    <w:rsid w:val="00113F4D"/>
    <w:rsid w:val="00114F74"/>
    <w:rsid w:val="001153CC"/>
    <w:rsid w:val="00126792"/>
    <w:rsid w:val="00126E39"/>
    <w:rsid w:val="00126F85"/>
    <w:rsid w:val="00142C7B"/>
    <w:rsid w:val="001469D0"/>
    <w:rsid w:val="00147AA8"/>
    <w:rsid w:val="001504CD"/>
    <w:rsid w:val="001544EC"/>
    <w:rsid w:val="00157880"/>
    <w:rsid w:val="001579FF"/>
    <w:rsid w:val="00157FC3"/>
    <w:rsid w:val="001602E4"/>
    <w:rsid w:val="001610D7"/>
    <w:rsid w:val="001652BB"/>
    <w:rsid w:val="001715E3"/>
    <w:rsid w:val="00172907"/>
    <w:rsid w:val="0017374E"/>
    <w:rsid w:val="00175B28"/>
    <w:rsid w:val="00177A58"/>
    <w:rsid w:val="00180B53"/>
    <w:rsid w:val="001855C6"/>
    <w:rsid w:val="0019248A"/>
    <w:rsid w:val="00196972"/>
    <w:rsid w:val="0019715F"/>
    <w:rsid w:val="00197581"/>
    <w:rsid w:val="001A33E5"/>
    <w:rsid w:val="001A3C76"/>
    <w:rsid w:val="001A7B3B"/>
    <w:rsid w:val="001A7CA2"/>
    <w:rsid w:val="001B1535"/>
    <w:rsid w:val="001B2873"/>
    <w:rsid w:val="001B44EE"/>
    <w:rsid w:val="001C1DC1"/>
    <w:rsid w:val="001C1F95"/>
    <w:rsid w:val="001C22AF"/>
    <w:rsid w:val="001C3056"/>
    <w:rsid w:val="001D0180"/>
    <w:rsid w:val="001D10CC"/>
    <w:rsid w:val="001D1B0B"/>
    <w:rsid w:val="001D3128"/>
    <w:rsid w:val="001D6ED5"/>
    <w:rsid w:val="001E0841"/>
    <w:rsid w:val="001E1080"/>
    <w:rsid w:val="001E1DA4"/>
    <w:rsid w:val="001E614B"/>
    <w:rsid w:val="001E7A2D"/>
    <w:rsid w:val="001F0496"/>
    <w:rsid w:val="001F389E"/>
    <w:rsid w:val="001F528A"/>
    <w:rsid w:val="001F6290"/>
    <w:rsid w:val="00204124"/>
    <w:rsid w:val="00204638"/>
    <w:rsid w:val="00204909"/>
    <w:rsid w:val="00206FAD"/>
    <w:rsid w:val="00207121"/>
    <w:rsid w:val="00211705"/>
    <w:rsid w:val="00211B02"/>
    <w:rsid w:val="00212806"/>
    <w:rsid w:val="00213314"/>
    <w:rsid w:val="0021616F"/>
    <w:rsid w:val="00217D60"/>
    <w:rsid w:val="002256A6"/>
    <w:rsid w:val="00225997"/>
    <w:rsid w:val="0022743F"/>
    <w:rsid w:val="002336F6"/>
    <w:rsid w:val="00237977"/>
    <w:rsid w:val="00240854"/>
    <w:rsid w:val="00243094"/>
    <w:rsid w:val="002440BF"/>
    <w:rsid w:val="0025222B"/>
    <w:rsid w:val="00252F5F"/>
    <w:rsid w:val="002540D6"/>
    <w:rsid w:val="00256503"/>
    <w:rsid w:val="00256B29"/>
    <w:rsid w:val="00260A3A"/>
    <w:rsid w:val="00266E2F"/>
    <w:rsid w:val="00267CAF"/>
    <w:rsid w:val="002715A3"/>
    <w:rsid w:val="00277E01"/>
    <w:rsid w:val="002815A4"/>
    <w:rsid w:val="002821A1"/>
    <w:rsid w:val="00285574"/>
    <w:rsid w:val="00285AD5"/>
    <w:rsid w:val="00286B82"/>
    <w:rsid w:val="002872B9"/>
    <w:rsid w:val="00290CE1"/>
    <w:rsid w:val="00291E26"/>
    <w:rsid w:val="00297B23"/>
    <w:rsid w:val="00297BCF"/>
    <w:rsid w:val="002A2C01"/>
    <w:rsid w:val="002A356E"/>
    <w:rsid w:val="002B0A08"/>
    <w:rsid w:val="002B5628"/>
    <w:rsid w:val="002B5BBE"/>
    <w:rsid w:val="002B6060"/>
    <w:rsid w:val="002C37DA"/>
    <w:rsid w:val="002D0959"/>
    <w:rsid w:val="002D1290"/>
    <w:rsid w:val="002D5165"/>
    <w:rsid w:val="002D589F"/>
    <w:rsid w:val="002D5E5D"/>
    <w:rsid w:val="002D7304"/>
    <w:rsid w:val="002E23C7"/>
    <w:rsid w:val="002E5FAE"/>
    <w:rsid w:val="002F4535"/>
    <w:rsid w:val="002F788D"/>
    <w:rsid w:val="00301BC0"/>
    <w:rsid w:val="003054F9"/>
    <w:rsid w:val="003065C7"/>
    <w:rsid w:val="00312649"/>
    <w:rsid w:val="00315B25"/>
    <w:rsid w:val="00315B42"/>
    <w:rsid w:val="00316D98"/>
    <w:rsid w:val="00325F2F"/>
    <w:rsid w:val="0033124A"/>
    <w:rsid w:val="00332138"/>
    <w:rsid w:val="00332AB4"/>
    <w:rsid w:val="00336158"/>
    <w:rsid w:val="00336E36"/>
    <w:rsid w:val="00340781"/>
    <w:rsid w:val="00343CF3"/>
    <w:rsid w:val="00350DF6"/>
    <w:rsid w:val="00351AFB"/>
    <w:rsid w:val="00352B42"/>
    <w:rsid w:val="00353242"/>
    <w:rsid w:val="00356802"/>
    <w:rsid w:val="0035793D"/>
    <w:rsid w:val="00357B7F"/>
    <w:rsid w:val="00360296"/>
    <w:rsid w:val="00361D2D"/>
    <w:rsid w:val="00363609"/>
    <w:rsid w:val="00367FF1"/>
    <w:rsid w:val="003717E1"/>
    <w:rsid w:val="00372121"/>
    <w:rsid w:val="00372FD2"/>
    <w:rsid w:val="00373951"/>
    <w:rsid w:val="0037639F"/>
    <w:rsid w:val="0037768D"/>
    <w:rsid w:val="00383CB3"/>
    <w:rsid w:val="00390378"/>
    <w:rsid w:val="003936C3"/>
    <w:rsid w:val="00393C04"/>
    <w:rsid w:val="003A25AE"/>
    <w:rsid w:val="003A30F1"/>
    <w:rsid w:val="003B1F4A"/>
    <w:rsid w:val="003B2F57"/>
    <w:rsid w:val="003B328F"/>
    <w:rsid w:val="003B5EEE"/>
    <w:rsid w:val="003B71D2"/>
    <w:rsid w:val="003C0742"/>
    <w:rsid w:val="003D32BC"/>
    <w:rsid w:val="003E2C75"/>
    <w:rsid w:val="003E34D8"/>
    <w:rsid w:val="003F1827"/>
    <w:rsid w:val="003F78A6"/>
    <w:rsid w:val="0040116D"/>
    <w:rsid w:val="004047A8"/>
    <w:rsid w:val="004126B6"/>
    <w:rsid w:val="004161A0"/>
    <w:rsid w:val="00416C42"/>
    <w:rsid w:val="004173B0"/>
    <w:rsid w:val="00417F95"/>
    <w:rsid w:val="0042047B"/>
    <w:rsid w:val="004213E9"/>
    <w:rsid w:val="004253C2"/>
    <w:rsid w:val="00430FD3"/>
    <w:rsid w:val="00432DFD"/>
    <w:rsid w:val="00437AC2"/>
    <w:rsid w:val="004406EB"/>
    <w:rsid w:val="00441FAD"/>
    <w:rsid w:val="00444CFA"/>
    <w:rsid w:val="00445562"/>
    <w:rsid w:val="004501AC"/>
    <w:rsid w:val="00451D10"/>
    <w:rsid w:val="004527BF"/>
    <w:rsid w:val="00452F19"/>
    <w:rsid w:val="00454164"/>
    <w:rsid w:val="00455A3E"/>
    <w:rsid w:val="0045781A"/>
    <w:rsid w:val="00457832"/>
    <w:rsid w:val="00462BAC"/>
    <w:rsid w:val="00470F46"/>
    <w:rsid w:val="00471421"/>
    <w:rsid w:val="004744B0"/>
    <w:rsid w:val="00481564"/>
    <w:rsid w:val="0048185C"/>
    <w:rsid w:val="004837B2"/>
    <w:rsid w:val="00483A97"/>
    <w:rsid w:val="00487722"/>
    <w:rsid w:val="00490FF0"/>
    <w:rsid w:val="004A0C50"/>
    <w:rsid w:val="004A1C44"/>
    <w:rsid w:val="004A4522"/>
    <w:rsid w:val="004A5068"/>
    <w:rsid w:val="004A6EFE"/>
    <w:rsid w:val="004A7098"/>
    <w:rsid w:val="004B34F1"/>
    <w:rsid w:val="004B5F59"/>
    <w:rsid w:val="004B7AAD"/>
    <w:rsid w:val="004C0B0D"/>
    <w:rsid w:val="004C3E2A"/>
    <w:rsid w:val="004C5D9A"/>
    <w:rsid w:val="004C6094"/>
    <w:rsid w:val="004C7A78"/>
    <w:rsid w:val="004D0751"/>
    <w:rsid w:val="004D16FE"/>
    <w:rsid w:val="004E3A95"/>
    <w:rsid w:val="004E4207"/>
    <w:rsid w:val="004E5A2D"/>
    <w:rsid w:val="004E5DDD"/>
    <w:rsid w:val="004E60B0"/>
    <w:rsid w:val="004F0CEA"/>
    <w:rsid w:val="004F186D"/>
    <w:rsid w:val="004F26BD"/>
    <w:rsid w:val="004F77BC"/>
    <w:rsid w:val="00503391"/>
    <w:rsid w:val="00504084"/>
    <w:rsid w:val="005065F5"/>
    <w:rsid w:val="005067F0"/>
    <w:rsid w:val="00514194"/>
    <w:rsid w:val="0051426A"/>
    <w:rsid w:val="00524C94"/>
    <w:rsid w:val="00527CA6"/>
    <w:rsid w:val="00530DA2"/>
    <w:rsid w:val="005336F2"/>
    <w:rsid w:val="00535EE1"/>
    <w:rsid w:val="00537389"/>
    <w:rsid w:val="00544A23"/>
    <w:rsid w:val="00546A4A"/>
    <w:rsid w:val="00550432"/>
    <w:rsid w:val="0055169F"/>
    <w:rsid w:val="00555CDF"/>
    <w:rsid w:val="00556353"/>
    <w:rsid w:val="00556380"/>
    <w:rsid w:val="00562414"/>
    <w:rsid w:val="00564F23"/>
    <w:rsid w:val="00573EC8"/>
    <w:rsid w:val="00575E5C"/>
    <w:rsid w:val="00581E70"/>
    <w:rsid w:val="005827B2"/>
    <w:rsid w:val="005839FA"/>
    <w:rsid w:val="00586AD2"/>
    <w:rsid w:val="005909E2"/>
    <w:rsid w:val="00590BCE"/>
    <w:rsid w:val="00592CBD"/>
    <w:rsid w:val="00594854"/>
    <w:rsid w:val="005954CD"/>
    <w:rsid w:val="0059552A"/>
    <w:rsid w:val="0059767D"/>
    <w:rsid w:val="005976F8"/>
    <w:rsid w:val="005979A6"/>
    <w:rsid w:val="005A498D"/>
    <w:rsid w:val="005A57FE"/>
    <w:rsid w:val="005A60F6"/>
    <w:rsid w:val="005B2CAD"/>
    <w:rsid w:val="005B355E"/>
    <w:rsid w:val="005B7E44"/>
    <w:rsid w:val="005C0913"/>
    <w:rsid w:val="005C21D0"/>
    <w:rsid w:val="005C36C1"/>
    <w:rsid w:val="005C5878"/>
    <w:rsid w:val="005C5D15"/>
    <w:rsid w:val="005C5E48"/>
    <w:rsid w:val="005C6487"/>
    <w:rsid w:val="005C749A"/>
    <w:rsid w:val="005D0487"/>
    <w:rsid w:val="005D0B1B"/>
    <w:rsid w:val="005D0F1F"/>
    <w:rsid w:val="005D5CFB"/>
    <w:rsid w:val="005D7E93"/>
    <w:rsid w:val="005E1437"/>
    <w:rsid w:val="005E1726"/>
    <w:rsid w:val="005E249B"/>
    <w:rsid w:val="005E2A97"/>
    <w:rsid w:val="005E31B6"/>
    <w:rsid w:val="005E3B54"/>
    <w:rsid w:val="005E4674"/>
    <w:rsid w:val="005E58A0"/>
    <w:rsid w:val="005E5DF7"/>
    <w:rsid w:val="005E6A5C"/>
    <w:rsid w:val="005F1282"/>
    <w:rsid w:val="005F7375"/>
    <w:rsid w:val="00602801"/>
    <w:rsid w:val="0060370B"/>
    <w:rsid w:val="00605AEA"/>
    <w:rsid w:val="00606C5E"/>
    <w:rsid w:val="0061076E"/>
    <w:rsid w:val="006107B8"/>
    <w:rsid w:val="00611601"/>
    <w:rsid w:val="00614005"/>
    <w:rsid w:val="00615D0F"/>
    <w:rsid w:val="0061640B"/>
    <w:rsid w:val="00617E89"/>
    <w:rsid w:val="00617FB5"/>
    <w:rsid w:val="006218D7"/>
    <w:rsid w:val="00622141"/>
    <w:rsid w:val="0062394B"/>
    <w:rsid w:val="006337ED"/>
    <w:rsid w:val="00643136"/>
    <w:rsid w:val="00644583"/>
    <w:rsid w:val="0064524B"/>
    <w:rsid w:val="006516FC"/>
    <w:rsid w:val="00652B23"/>
    <w:rsid w:val="00652EB5"/>
    <w:rsid w:val="006537AF"/>
    <w:rsid w:val="00655452"/>
    <w:rsid w:val="00664A17"/>
    <w:rsid w:val="00671E9C"/>
    <w:rsid w:val="006726A0"/>
    <w:rsid w:val="00673EB7"/>
    <w:rsid w:val="00675802"/>
    <w:rsid w:val="00680F59"/>
    <w:rsid w:val="0068533E"/>
    <w:rsid w:val="006937FA"/>
    <w:rsid w:val="00694ADA"/>
    <w:rsid w:val="00694EAC"/>
    <w:rsid w:val="006A0C75"/>
    <w:rsid w:val="006A13E2"/>
    <w:rsid w:val="006A4617"/>
    <w:rsid w:val="006A61B9"/>
    <w:rsid w:val="006B06D4"/>
    <w:rsid w:val="006B3DF0"/>
    <w:rsid w:val="006B4670"/>
    <w:rsid w:val="006B5904"/>
    <w:rsid w:val="006B5E28"/>
    <w:rsid w:val="006C0934"/>
    <w:rsid w:val="006C33CC"/>
    <w:rsid w:val="006C7152"/>
    <w:rsid w:val="006D273C"/>
    <w:rsid w:val="006D4705"/>
    <w:rsid w:val="006D65BD"/>
    <w:rsid w:val="006E1E0E"/>
    <w:rsid w:val="006E3761"/>
    <w:rsid w:val="006E3D20"/>
    <w:rsid w:val="006E4752"/>
    <w:rsid w:val="006E5624"/>
    <w:rsid w:val="006F6B43"/>
    <w:rsid w:val="0070326E"/>
    <w:rsid w:val="007044AF"/>
    <w:rsid w:val="00706585"/>
    <w:rsid w:val="00712A5C"/>
    <w:rsid w:val="0072079D"/>
    <w:rsid w:val="007225BA"/>
    <w:rsid w:val="00723499"/>
    <w:rsid w:val="007259F2"/>
    <w:rsid w:val="00726897"/>
    <w:rsid w:val="007302E1"/>
    <w:rsid w:val="007350A7"/>
    <w:rsid w:val="00735FDF"/>
    <w:rsid w:val="0073615D"/>
    <w:rsid w:val="00737C2B"/>
    <w:rsid w:val="00740348"/>
    <w:rsid w:val="0074078F"/>
    <w:rsid w:val="00740CC3"/>
    <w:rsid w:val="0074205C"/>
    <w:rsid w:val="007422DA"/>
    <w:rsid w:val="00742660"/>
    <w:rsid w:val="00743C27"/>
    <w:rsid w:val="007464A2"/>
    <w:rsid w:val="00746AA5"/>
    <w:rsid w:val="00752421"/>
    <w:rsid w:val="007541DF"/>
    <w:rsid w:val="00754863"/>
    <w:rsid w:val="00754960"/>
    <w:rsid w:val="00754F7F"/>
    <w:rsid w:val="00755F98"/>
    <w:rsid w:val="00760536"/>
    <w:rsid w:val="0076102C"/>
    <w:rsid w:val="00762174"/>
    <w:rsid w:val="00763CCE"/>
    <w:rsid w:val="00766480"/>
    <w:rsid w:val="007729DA"/>
    <w:rsid w:val="00773369"/>
    <w:rsid w:val="00774962"/>
    <w:rsid w:val="0078145E"/>
    <w:rsid w:val="00782817"/>
    <w:rsid w:val="0078370D"/>
    <w:rsid w:val="007847B6"/>
    <w:rsid w:val="00785A07"/>
    <w:rsid w:val="00787212"/>
    <w:rsid w:val="00790945"/>
    <w:rsid w:val="00792388"/>
    <w:rsid w:val="00794267"/>
    <w:rsid w:val="00796A9B"/>
    <w:rsid w:val="007A2E5A"/>
    <w:rsid w:val="007A44B1"/>
    <w:rsid w:val="007B3F7A"/>
    <w:rsid w:val="007B50DF"/>
    <w:rsid w:val="007C07F7"/>
    <w:rsid w:val="007C1673"/>
    <w:rsid w:val="007C1B17"/>
    <w:rsid w:val="007C1DEF"/>
    <w:rsid w:val="007C1EB7"/>
    <w:rsid w:val="007C4568"/>
    <w:rsid w:val="007C64BC"/>
    <w:rsid w:val="007C6742"/>
    <w:rsid w:val="007C67FB"/>
    <w:rsid w:val="007D02A9"/>
    <w:rsid w:val="007D5280"/>
    <w:rsid w:val="007D667C"/>
    <w:rsid w:val="007D68C1"/>
    <w:rsid w:val="007E04FC"/>
    <w:rsid w:val="007E1A4A"/>
    <w:rsid w:val="007E3A89"/>
    <w:rsid w:val="007E63FB"/>
    <w:rsid w:val="007E6526"/>
    <w:rsid w:val="007E6566"/>
    <w:rsid w:val="007E6D5D"/>
    <w:rsid w:val="007F0D75"/>
    <w:rsid w:val="007F1510"/>
    <w:rsid w:val="007F1D88"/>
    <w:rsid w:val="007F2CAE"/>
    <w:rsid w:val="007F3F0F"/>
    <w:rsid w:val="008125FF"/>
    <w:rsid w:val="00812CC7"/>
    <w:rsid w:val="008143C8"/>
    <w:rsid w:val="00822B29"/>
    <w:rsid w:val="00824A31"/>
    <w:rsid w:val="00826851"/>
    <w:rsid w:val="00831620"/>
    <w:rsid w:val="00831E1C"/>
    <w:rsid w:val="00832C71"/>
    <w:rsid w:val="008330A9"/>
    <w:rsid w:val="0083404C"/>
    <w:rsid w:val="0083486A"/>
    <w:rsid w:val="008377F1"/>
    <w:rsid w:val="0084143A"/>
    <w:rsid w:val="008424FB"/>
    <w:rsid w:val="0084290D"/>
    <w:rsid w:val="00844D7E"/>
    <w:rsid w:val="00845D19"/>
    <w:rsid w:val="00852B95"/>
    <w:rsid w:val="00857A78"/>
    <w:rsid w:val="008665CC"/>
    <w:rsid w:val="00866981"/>
    <w:rsid w:val="008738F2"/>
    <w:rsid w:val="008809C7"/>
    <w:rsid w:val="00884535"/>
    <w:rsid w:val="00885983"/>
    <w:rsid w:val="00885EC9"/>
    <w:rsid w:val="008873F5"/>
    <w:rsid w:val="00892359"/>
    <w:rsid w:val="008946D0"/>
    <w:rsid w:val="008955C1"/>
    <w:rsid w:val="008A0A81"/>
    <w:rsid w:val="008A156D"/>
    <w:rsid w:val="008A1A10"/>
    <w:rsid w:val="008A293A"/>
    <w:rsid w:val="008A2CF3"/>
    <w:rsid w:val="008A3C13"/>
    <w:rsid w:val="008A46F9"/>
    <w:rsid w:val="008A5871"/>
    <w:rsid w:val="008B0A45"/>
    <w:rsid w:val="008B1632"/>
    <w:rsid w:val="008B1811"/>
    <w:rsid w:val="008C2852"/>
    <w:rsid w:val="008C5508"/>
    <w:rsid w:val="008C6AFD"/>
    <w:rsid w:val="008C7181"/>
    <w:rsid w:val="008D04DD"/>
    <w:rsid w:val="008D22EF"/>
    <w:rsid w:val="008D283B"/>
    <w:rsid w:val="008E168A"/>
    <w:rsid w:val="008E373E"/>
    <w:rsid w:val="008E3B27"/>
    <w:rsid w:val="008E507E"/>
    <w:rsid w:val="008E6B93"/>
    <w:rsid w:val="008F1EC5"/>
    <w:rsid w:val="00901A08"/>
    <w:rsid w:val="00902B49"/>
    <w:rsid w:val="00904035"/>
    <w:rsid w:val="00906F0C"/>
    <w:rsid w:val="0091160B"/>
    <w:rsid w:val="00911D7C"/>
    <w:rsid w:val="00912241"/>
    <w:rsid w:val="00912BE8"/>
    <w:rsid w:val="00913ACB"/>
    <w:rsid w:val="009143E0"/>
    <w:rsid w:val="00916B59"/>
    <w:rsid w:val="00930188"/>
    <w:rsid w:val="0093297F"/>
    <w:rsid w:val="0093390A"/>
    <w:rsid w:val="0094228A"/>
    <w:rsid w:val="00943942"/>
    <w:rsid w:val="0094678A"/>
    <w:rsid w:val="00947735"/>
    <w:rsid w:val="0095007F"/>
    <w:rsid w:val="00950C19"/>
    <w:rsid w:val="0095109B"/>
    <w:rsid w:val="009519E8"/>
    <w:rsid w:val="00957758"/>
    <w:rsid w:val="009631F9"/>
    <w:rsid w:val="00963215"/>
    <w:rsid w:val="009639F3"/>
    <w:rsid w:val="00972501"/>
    <w:rsid w:val="00973E57"/>
    <w:rsid w:val="0097554E"/>
    <w:rsid w:val="00975566"/>
    <w:rsid w:val="00976D9C"/>
    <w:rsid w:val="00984B6C"/>
    <w:rsid w:val="00985BA9"/>
    <w:rsid w:val="009863AA"/>
    <w:rsid w:val="00986675"/>
    <w:rsid w:val="0099247F"/>
    <w:rsid w:val="00992516"/>
    <w:rsid w:val="009927B4"/>
    <w:rsid w:val="00993262"/>
    <w:rsid w:val="00995934"/>
    <w:rsid w:val="00997E99"/>
    <w:rsid w:val="009A5021"/>
    <w:rsid w:val="009A78BD"/>
    <w:rsid w:val="009A7A2D"/>
    <w:rsid w:val="009B50E1"/>
    <w:rsid w:val="009B7CCA"/>
    <w:rsid w:val="009B7E4E"/>
    <w:rsid w:val="009C32A6"/>
    <w:rsid w:val="009C389E"/>
    <w:rsid w:val="009C67E5"/>
    <w:rsid w:val="009C7163"/>
    <w:rsid w:val="009D35A8"/>
    <w:rsid w:val="009D4B92"/>
    <w:rsid w:val="009D700F"/>
    <w:rsid w:val="009D70BD"/>
    <w:rsid w:val="009E37E9"/>
    <w:rsid w:val="009E5462"/>
    <w:rsid w:val="009F07C1"/>
    <w:rsid w:val="009F0B74"/>
    <w:rsid w:val="009F1719"/>
    <w:rsid w:val="009F2BCD"/>
    <w:rsid w:val="009F6DE0"/>
    <w:rsid w:val="00A00EA2"/>
    <w:rsid w:val="00A01769"/>
    <w:rsid w:val="00A03733"/>
    <w:rsid w:val="00A05F04"/>
    <w:rsid w:val="00A13A40"/>
    <w:rsid w:val="00A20288"/>
    <w:rsid w:val="00A2388D"/>
    <w:rsid w:val="00A24A09"/>
    <w:rsid w:val="00A265F7"/>
    <w:rsid w:val="00A274C4"/>
    <w:rsid w:val="00A300B4"/>
    <w:rsid w:val="00A31CA7"/>
    <w:rsid w:val="00A33703"/>
    <w:rsid w:val="00A3488C"/>
    <w:rsid w:val="00A35537"/>
    <w:rsid w:val="00A364D7"/>
    <w:rsid w:val="00A37D2D"/>
    <w:rsid w:val="00A40E8E"/>
    <w:rsid w:val="00A47367"/>
    <w:rsid w:val="00A52EB8"/>
    <w:rsid w:val="00A53D88"/>
    <w:rsid w:val="00A55978"/>
    <w:rsid w:val="00A655B4"/>
    <w:rsid w:val="00A673CA"/>
    <w:rsid w:val="00A67674"/>
    <w:rsid w:val="00A707E5"/>
    <w:rsid w:val="00A708C5"/>
    <w:rsid w:val="00A722F9"/>
    <w:rsid w:val="00A730CC"/>
    <w:rsid w:val="00A82AC9"/>
    <w:rsid w:val="00A87C59"/>
    <w:rsid w:val="00A909EF"/>
    <w:rsid w:val="00A910D9"/>
    <w:rsid w:val="00A96B6A"/>
    <w:rsid w:val="00AA0791"/>
    <w:rsid w:val="00AA77B6"/>
    <w:rsid w:val="00AB34AD"/>
    <w:rsid w:val="00AB400A"/>
    <w:rsid w:val="00AB6E13"/>
    <w:rsid w:val="00AC2AA3"/>
    <w:rsid w:val="00AC6F9B"/>
    <w:rsid w:val="00AD45D0"/>
    <w:rsid w:val="00AD4926"/>
    <w:rsid w:val="00AD5314"/>
    <w:rsid w:val="00AD63BA"/>
    <w:rsid w:val="00AE798E"/>
    <w:rsid w:val="00B01E19"/>
    <w:rsid w:val="00B029E3"/>
    <w:rsid w:val="00B04AD4"/>
    <w:rsid w:val="00B17F52"/>
    <w:rsid w:val="00B20352"/>
    <w:rsid w:val="00B2041E"/>
    <w:rsid w:val="00B21162"/>
    <w:rsid w:val="00B2452D"/>
    <w:rsid w:val="00B24D72"/>
    <w:rsid w:val="00B267E7"/>
    <w:rsid w:val="00B27636"/>
    <w:rsid w:val="00B27E63"/>
    <w:rsid w:val="00B27F6F"/>
    <w:rsid w:val="00B32145"/>
    <w:rsid w:val="00B367B7"/>
    <w:rsid w:val="00B41167"/>
    <w:rsid w:val="00B42826"/>
    <w:rsid w:val="00B45BA8"/>
    <w:rsid w:val="00B47F26"/>
    <w:rsid w:val="00B520D8"/>
    <w:rsid w:val="00B5361D"/>
    <w:rsid w:val="00B572C9"/>
    <w:rsid w:val="00B57781"/>
    <w:rsid w:val="00B57EB2"/>
    <w:rsid w:val="00B61B67"/>
    <w:rsid w:val="00B62046"/>
    <w:rsid w:val="00B6361C"/>
    <w:rsid w:val="00B66D27"/>
    <w:rsid w:val="00B67952"/>
    <w:rsid w:val="00B712AB"/>
    <w:rsid w:val="00B765D6"/>
    <w:rsid w:val="00B77B8D"/>
    <w:rsid w:val="00B77F76"/>
    <w:rsid w:val="00B802B0"/>
    <w:rsid w:val="00B80D49"/>
    <w:rsid w:val="00B80FE9"/>
    <w:rsid w:val="00B86214"/>
    <w:rsid w:val="00B8644A"/>
    <w:rsid w:val="00B87D54"/>
    <w:rsid w:val="00B92078"/>
    <w:rsid w:val="00B92451"/>
    <w:rsid w:val="00B92662"/>
    <w:rsid w:val="00B93E08"/>
    <w:rsid w:val="00B96E6B"/>
    <w:rsid w:val="00B97F7B"/>
    <w:rsid w:val="00BA1BB8"/>
    <w:rsid w:val="00BA669A"/>
    <w:rsid w:val="00BB50A0"/>
    <w:rsid w:val="00BB72BD"/>
    <w:rsid w:val="00BC612D"/>
    <w:rsid w:val="00BD2415"/>
    <w:rsid w:val="00BE0FA7"/>
    <w:rsid w:val="00BE1373"/>
    <w:rsid w:val="00BE216D"/>
    <w:rsid w:val="00BE34E2"/>
    <w:rsid w:val="00BE47F2"/>
    <w:rsid w:val="00BE7174"/>
    <w:rsid w:val="00BF26AE"/>
    <w:rsid w:val="00BF4F16"/>
    <w:rsid w:val="00BF63D5"/>
    <w:rsid w:val="00C04F55"/>
    <w:rsid w:val="00C07B92"/>
    <w:rsid w:val="00C152DD"/>
    <w:rsid w:val="00C236FC"/>
    <w:rsid w:val="00C23D9A"/>
    <w:rsid w:val="00C2539E"/>
    <w:rsid w:val="00C25F91"/>
    <w:rsid w:val="00C300D0"/>
    <w:rsid w:val="00C32E7F"/>
    <w:rsid w:val="00C36584"/>
    <w:rsid w:val="00C37548"/>
    <w:rsid w:val="00C403C9"/>
    <w:rsid w:val="00C406AD"/>
    <w:rsid w:val="00C42148"/>
    <w:rsid w:val="00C422C9"/>
    <w:rsid w:val="00C4775D"/>
    <w:rsid w:val="00C54404"/>
    <w:rsid w:val="00C54F16"/>
    <w:rsid w:val="00C62827"/>
    <w:rsid w:val="00C63CFB"/>
    <w:rsid w:val="00C64F2D"/>
    <w:rsid w:val="00C6647A"/>
    <w:rsid w:val="00C67333"/>
    <w:rsid w:val="00C71D8B"/>
    <w:rsid w:val="00C737F2"/>
    <w:rsid w:val="00C75CDB"/>
    <w:rsid w:val="00C80275"/>
    <w:rsid w:val="00C81342"/>
    <w:rsid w:val="00C900D7"/>
    <w:rsid w:val="00C90A07"/>
    <w:rsid w:val="00C965D1"/>
    <w:rsid w:val="00C966D3"/>
    <w:rsid w:val="00CA48AF"/>
    <w:rsid w:val="00CA78A7"/>
    <w:rsid w:val="00CB317A"/>
    <w:rsid w:val="00CB6BF6"/>
    <w:rsid w:val="00CC476A"/>
    <w:rsid w:val="00CC79CB"/>
    <w:rsid w:val="00CD1047"/>
    <w:rsid w:val="00CD149C"/>
    <w:rsid w:val="00CD14F1"/>
    <w:rsid w:val="00CD1E1B"/>
    <w:rsid w:val="00CE1129"/>
    <w:rsid w:val="00CE40D6"/>
    <w:rsid w:val="00CE4B58"/>
    <w:rsid w:val="00CE521E"/>
    <w:rsid w:val="00CE58B8"/>
    <w:rsid w:val="00CE5956"/>
    <w:rsid w:val="00CE7467"/>
    <w:rsid w:val="00CF127F"/>
    <w:rsid w:val="00CF1AEC"/>
    <w:rsid w:val="00CF5B56"/>
    <w:rsid w:val="00CF7026"/>
    <w:rsid w:val="00CF7D4A"/>
    <w:rsid w:val="00D01E9D"/>
    <w:rsid w:val="00D025BA"/>
    <w:rsid w:val="00D03C95"/>
    <w:rsid w:val="00D04ABE"/>
    <w:rsid w:val="00D04F6D"/>
    <w:rsid w:val="00D06208"/>
    <w:rsid w:val="00D1017B"/>
    <w:rsid w:val="00D127F6"/>
    <w:rsid w:val="00D17F43"/>
    <w:rsid w:val="00D20DE9"/>
    <w:rsid w:val="00D20F78"/>
    <w:rsid w:val="00D31E2B"/>
    <w:rsid w:val="00D35CAA"/>
    <w:rsid w:val="00D35F83"/>
    <w:rsid w:val="00D367CC"/>
    <w:rsid w:val="00D4056F"/>
    <w:rsid w:val="00D50BED"/>
    <w:rsid w:val="00D56159"/>
    <w:rsid w:val="00D57E24"/>
    <w:rsid w:val="00D62ADC"/>
    <w:rsid w:val="00D65717"/>
    <w:rsid w:val="00D67BD5"/>
    <w:rsid w:val="00D733C9"/>
    <w:rsid w:val="00D74626"/>
    <w:rsid w:val="00D75B4C"/>
    <w:rsid w:val="00D82899"/>
    <w:rsid w:val="00D8384F"/>
    <w:rsid w:val="00D860B8"/>
    <w:rsid w:val="00D862B7"/>
    <w:rsid w:val="00D870D7"/>
    <w:rsid w:val="00D93EB8"/>
    <w:rsid w:val="00DA1338"/>
    <w:rsid w:val="00DA25A0"/>
    <w:rsid w:val="00DA5678"/>
    <w:rsid w:val="00DA6CD5"/>
    <w:rsid w:val="00DB3137"/>
    <w:rsid w:val="00DB39DB"/>
    <w:rsid w:val="00DC1B8D"/>
    <w:rsid w:val="00DC75A5"/>
    <w:rsid w:val="00DD0488"/>
    <w:rsid w:val="00DE0D43"/>
    <w:rsid w:val="00DE78CC"/>
    <w:rsid w:val="00DF0D2E"/>
    <w:rsid w:val="00DF1E73"/>
    <w:rsid w:val="00DF2E2C"/>
    <w:rsid w:val="00DF2EAE"/>
    <w:rsid w:val="00DF779C"/>
    <w:rsid w:val="00E049A5"/>
    <w:rsid w:val="00E05956"/>
    <w:rsid w:val="00E06A48"/>
    <w:rsid w:val="00E07D08"/>
    <w:rsid w:val="00E125AA"/>
    <w:rsid w:val="00E12A70"/>
    <w:rsid w:val="00E1375C"/>
    <w:rsid w:val="00E255B6"/>
    <w:rsid w:val="00E268BB"/>
    <w:rsid w:val="00E35F20"/>
    <w:rsid w:val="00E373F6"/>
    <w:rsid w:val="00E41F3F"/>
    <w:rsid w:val="00E45A29"/>
    <w:rsid w:val="00E46DDA"/>
    <w:rsid w:val="00E52E9D"/>
    <w:rsid w:val="00E53E11"/>
    <w:rsid w:val="00E656ED"/>
    <w:rsid w:val="00E74BA3"/>
    <w:rsid w:val="00E80505"/>
    <w:rsid w:val="00E81F95"/>
    <w:rsid w:val="00E82C8B"/>
    <w:rsid w:val="00E8358F"/>
    <w:rsid w:val="00E851C4"/>
    <w:rsid w:val="00E9045B"/>
    <w:rsid w:val="00E908DD"/>
    <w:rsid w:val="00E91EF3"/>
    <w:rsid w:val="00E9456E"/>
    <w:rsid w:val="00E95354"/>
    <w:rsid w:val="00E975D7"/>
    <w:rsid w:val="00EA1097"/>
    <w:rsid w:val="00EA23B2"/>
    <w:rsid w:val="00EA2A87"/>
    <w:rsid w:val="00EA3953"/>
    <w:rsid w:val="00EA4178"/>
    <w:rsid w:val="00EA5B6F"/>
    <w:rsid w:val="00EB41CF"/>
    <w:rsid w:val="00EB6FD5"/>
    <w:rsid w:val="00EC13A5"/>
    <w:rsid w:val="00EC3FE1"/>
    <w:rsid w:val="00EC7E8A"/>
    <w:rsid w:val="00ED27BC"/>
    <w:rsid w:val="00ED2820"/>
    <w:rsid w:val="00ED34ED"/>
    <w:rsid w:val="00ED6CB1"/>
    <w:rsid w:val="00ED792F"/>
    <w:rsid w:val="00EE059F"/>
    <w:rsid w:val="00EE2167"/>
    <w:rsid w:val="00EE7943"/>
    <w:rsid w:val="00EF3E02"/>
    <w:rsid w:val="00EF574D"/>
    <w:rsid w:val="00F00063"/>
    <w:rsid w:val="00F005AB"/>
    <w:rsid w:val="00F01381"/>
    <w:rsid w:val="00F0293B"/>
    <w:rsid w:val="00F032DD"/>
    <w:rsid w:val="00F06DE0"/>
    <w:rsid w:val="00F1124F"/>
    <w:rsid w:val="00F127CD"/>
    <w:rsid w:val="00F16137"/>
    <w:rsid w:val="00F162D8"/>
    <w:rsid w:val="00F21D8E"/>
    <w:rsid w:val="00F24923"/>
    <w:rsid w:val="00F26037"/>
    <w:rsid w:val="00F26718"/>
    <w:rsid w:val="00F26B02"/>
    <w:rsid w:val="00F2727C"/>
    <w:rsid w:val="00F30EFA"/>
    <w:rsid w:val="00F310FE"/>
    <w:rsid w:val="00F4329F"/>
    <w:rsid w:val="00F43721"/>
    <w:rsid w:val="00F43EE1"/>
    <w:rsid w:val="00F50FBB"/>
    <w:rsid w:val="00F56053"/>
    <w:rsid w:val="00F56DDD"/>
    <w:rsid w:val="00F617E9"/>
    <w:rsid w:val="00F67D39"/>
    <w:rsid w:val="00F71237"/>
    <w:rsid w:val="00F72DC2"/>
    <w:rsid w:val="00F747D2"/>
    <w:rsid w:val="00F75F93"/>
    <w:rsid w:val="00F81941"/>
    <w:rsid w:val="00F82568"/>
    <w:rsid w:val="00F8280A"/>
    <w:rsid w:val="00F852BD"/>
    <w:rsid w:val="00F863EE"/>
    <w:rsid w:val="00F9022C"/>
    <w:rsid w:val="00F90CEC"/>
    <w:rsid w:val="00F90F3F"/>
    <w:rsid w:val="00F929D1"/>
    <w:rsid w:val="00F94990"/>
    <w:rsid w:val="00F9536B"/>
    <w:rsid w:val="00FA45F0"/>
    <w:rsid w:val="00FA4EEA"/>
    <w:rsid w:val="00FB0C1E"/>
    <w:rsid w:val="00FB11D1"/>
    <w:rsid w:val="00FB52E7"/>
    <w:rsid w:val="00FB66D0"/>
    <w:rsid w:val="00FC57F3"/>
    <w:rsid w:val="00FC5C04"/>
    <w:rsid w:val="00FD2251"/>
    <w:rsid w:val="00FD4C13"/>
    <w:rsid w:val="00FD6508"/>
    <w:rsid w:val="00FF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Zagolovok5">
    <w:name w:val="_Заголовок Статья (tkZagolovok5)"/>
    <w:basedOn w:val="a"/>
    <w:rsid w:val="00544A23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4A23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107B8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5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Zagolovok5">
    <w:name w:val="_Заголовок Статья (tkZagolovok5)"/>
    <w:basedOn w:val="a"/>
    <w:rsid w:val="00544A23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4A23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107B8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5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21</Pages>
  <Words>8619</Words>
  <Characters>49130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490</cp:revision>
  <cp:lastPrinted>2015-09-23T04:57:00Z</cp:lastPrinted>
  <dcterms:created xsi:type="dcterms:W3CDTF">2015-08-19T12:21:00Z</dcterms:created>
  <dcterms:modified xsi:type="dcterms:W3CDTF">2015-09-28T10:57:00Z</dcterms:modified>
</cp:coreProperties>
</file>